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3F7D79"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3F7D79" w:rsidRDefault="00572F06"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PROMOTE COMPLIANCE WITH LEGISLATION IN THE PUBLIC SECTOR</w:t>
      </w:r>
    </w:p>
    <w:p w:rsidR="003F7D79" w:rsidRDefault="00572F06" w:rsidP="006E4449">
      <w:pPr>
        <w:pStyle w:val="normal0"/>
        <w:spacing w:line="360" w:lineRule="auto"/>
        <w:rPr>
          <w:rFonts w:ascii="Times New Roman" w:eastAsia="Times New Roman" w:hAnsi="Times New Roman" w:cs="Times New Roman"/>
          <w:b/>
          <w:color w:val="000000"/>
          <w:sz w:val="32"/>
          <w:szCs w:val="32"/>
        </w:rPr>
      </w:pPr>
      <w:r>
        <w:br w:type="page"/>
      </w:r>
    </w:p>
    <w:p w:rsidR="003F7D79" w:rsidRPr="0006059E" w:rsidRDefault="00572F06" w:rsidP="006E4449">
      <w:pPr>
        <w:pStyle w:val="normal0"/>
        <w:keepNext/>
        <w:keepLines/>
        <w:pBdr>
          <w:top w:val="nil"/>
          <w:left w:val="nil"/>
          <w:bottom w:val="nil"/>
          <w:right w:val="nil"/>
          <w:between w:val="nil"/>
        </w:pBdr>
        <w:spacing w:before="480" w:after="120" w:line="360" w:lineRule="auto"/>
        <w:jc w:val="center"/>
        <w:rPr>
          <w:rFonts w:ascii="Times New Roman" w:eastAsia="Times New Roman" w:hAnsi="Times New Roman" w:cs="Times New Roman"/>
          <w:b/>
          <w:color w:val="FF0000"/>
          <w:sz w:val="24"/>
          <w:szCs w:val="24"/>
        </w:rPr>
      </w:pPr>
      <w:r w:rsidRPr="0006059E">
        <w:rPr>
          <w:rFonts w:ascii="Times New Roman" w:eastAsia="Times New Roman" w:hAnsi="Times New Roman" w:cs="Times New Roman"/>
          <w:b/>
          <w:color w:val="FF0000"/>
          <w:sz w:val="28"/>
          <w:szCs w:val="28"/>
        </w:rPr>
        <w:lastRenderedPageBreak/>
        <w:t>Table of Contents</w:t>
      </w:r>
    </w:p>
    <w:sdt>
      <w:sdtPr>
        <w:rPr>
          <w:color w:val="FF0000"/>
        </w:rPr>
        <w:id w:val="5275923"/>
        <w:docPartObj>
          <w:docPartGallery w:val="Table of Contents"/>
          <w:docPartUnique/>
        </w:docPartObj>
      </w:sdtPr>
      <w:sdtEndPr>
        <w:rPr>
          <w:color w:val="auto"/>
        </w:rPr>
      </w:sdtEndPr>
      <w:sdtContent>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r w:rsidRPr="0006059E">
            <w:rPr>
              <w:color w:val="FF0000"/>
            </w:rPr>
            <w:fldChar w:fldCharType="begin"/>
          </w:r>
          <w:r w:rsidR="00572F06" w:rsidRPr="0006059E">
            <w:rPr>
              <w:color w:val="FF0000"/>
            </w:rPr>
            <w:instrText xml:space="preserve"> TOC \h \u \z </w:instrText>
          </w:r>
          <w:r w:rsidRPr="0006059E">
            <w:rPr>
              <w:color w:val="FF0000"/>
            </w:rPr>
            <w:fldChar w:fldCharType="separate"/>
          </w:r>
          <w:hyperlink w:anchor="_gjdgxs">
            <w:r w:rsidR="00572F06" w:rsidRPr="0006059E">
              <w:rPr>
                <w:rFonts w:ascii="Times New Roman" w:eastAsia="Times New Roman" w:hAnsi="Times New Roman" w:cs="Times New Roman"/>
                <w:color w:val="FF0000"/>
                <w:sz w:val="24"/>
                <w:szCs w:val="24"/>
              </w:rPr>
              <w:t>Introduction</w:t>
            </w:r>
            <w:r w:rsidR="00572F06" w:rsidRPr="0006059E">
              <w:rPr>
                <w:rFonts w:ascii="Times New Roman" w:eastAsia="Times New Roman" w:hAnsi="Times New Roman" w:cs="Times New Roman"/>
                <w:color w:val="FF0000"/>
                <w:sz w:val="24"/>
                <w:szCs w:val="24"/>
              </w:rPr>
              <w:tab/>
              <w:t>2</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hyperlink w:anchor="_30j0zll">
            <w:r w:rsidR="00572F06" w:rsidRPr="0006059E">
              <w:rPr>
                <w:rFonts w:ascii="Times New Roman" w:eastAsia="Times New Roman" w:hAnsi="Times New Roman" w:cs="Times New Roman"/>
                <w:color w:val="FF0000"/>
                <w:sz w:val="24"/>
                <w:szCs w:val="24"/>
              </w:rPr>
              <w:t>1. Breach of legislation Officers Stephenson and Zytecki breaching relating to workplace safety and justification with respect to scenario</w:t>
            </w:r>
            <w:r w:rsidR="00572F06" w:rsidRPr="0006059E">
              <w:rPr>
                <w:rFonts w:ascii="Times New Roman" w:eastAsia="Times New Roman" w:hAnsi="Times New Roman" w:cs="Times New Roman"/>
                <w:color w:val="FF0000"/>
                <w:sz w:val="24"/>
                <w:szCs w:val="24"/>
              </w:rPr>
              <w:tab/>
              <w:t>2</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hyperlink w:anchor="_1fob9te">
            <w:r w:rsidR="00572F06" w:rsidRPr="0006059E">
              <w:rPr>
                <w:rFonts w:ascii="Times New Roman" w:eastAsia="Times New Roman" w:hAnsi="Times New Roman" w:cs="Times New Roman"/>
                <w:color w:val="FF0000"/>
                <w:sz w:val="24"/>
                <w:szCs w:val="24"/>
              </w:rPr>
              <w:t>2. Identification of code of ethics/conduct applicable to employment as an officer with the Australian Border Force and its explanation</w:t>
            </w:r>
            <w:r w:rsidR="00572F06" w:rsidRPr="0006059E">
              <w:rPr>
                <w:rFonts w:ascii="Times New Roman" w:eastAsia="Times New Roman" w:hAnsi="Times New Roman" w:cs="Times New Roman"/>
                <w:color w:val="FF0000"/>
                <w:sz w:val="24"/>
                <w:szCs w:val="24"/>
              </w:rPr>
              <w:tab/>
              <w:t>3</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hyperlink w:anchor="_3znysh7">
            <w:r w:rsidR="00572F06" w:rsidRPr="0006059E">
              <w:rPr>
                <w:rFonts w:ascii="Times New Roman" w:eastAsia="Times New Roman" w:hAnsi="Times New Roman" w:cs="Times New Roman"/>
                <w:color w:val="FF0000"/>
                <w:sz w:val="24"/>
                <w:szCs w:val="24"/>
              </w:rPr>
              <w:t>3. Analysis of code of ethics/conduct mentioned in question 2 that have been breached by Officers and its justifications</w:t>
            </w:r>
            <w:r w:rsidR="00572F06" w:rsidRPr="0006059E">
              <w:rPr>
                <w:rFonts w:ascii="Times New Roman" w:eastAsia="Times New Roman" w:hAnsi="Times New Roman" w:cs="Times New Roman"/>
                <w:color w:val="FF0000"/>
                <w:sz w:val="24"/>
                <w:szCs w:val="24"/>
              </w:rPr>
              <w:tab/>
              <w:t>3</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hyperlink w:anchor="_2et92p0">
            <w:r w:rsidR="00572F06" w:rsidRPr="0006059E">
              <w:rPr>
                <w:rFonts w:ascii="Times New Roman" w:eastAsia="Times New Roman" w:hAnsi="Times New Roman" w:cs="Times New Roman"/>
                <w:color w:val="FF0000"/>
                <w:sz w:val="24"/>
                <w:szCs w:val="24"/>
              </w:rPr>
              <w:t>4. Two inadequacies in workplace procedures that may have contributing to this problem occurring in given scenario and development of strategies</w:t>
            </w:r>
            <w:r w:rsidR="00572F06" w:rsidRPr="0006059E">
              <w:rPr>
                <w:rFonts w:ascii="Times New Roman" w:eastAsia="Times New Roman" w:hAnsi="Times New Roman" w:cs="Times New Roman"/>
                <w:color w:val="FF0000"/>
                <w:sz w:val="24"/>
                <w:szCs w:val="24"/>
              </w:rPr>
              <w:tab/>
              <w:t>4</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ind w:left="220" w:hanging="220"/>
            <w:jc w:val="both"/>
            <w:rPr>
              <w:rFonts w:ascii="Times New Roman" w:eastAsia="Times New Roman" w:hAnsi="Times New Roman" w:cs="Times New Roman"/>
              <w:color w:val="FF0000"/>
              <w:sz w:val="24"/>
              <w:szCs w:val="24"/>
            </w:rPr>
          </w:pPr>
          <w:hyperlink w:anchor="_tyjcwt">
            <w:r w:rsidR="00572F06" w:rsidRPr="0006059E">
              <w:rPr>
                <w:rFonts w:ascii="Times New Roman" w:eastAsia="Times New Roman" w:hAnsi="Times New Roman" w:cs="Times New Roman"/>
                <w:color w:val="FF0000"/>
                <w:sz w:val="24"/>
                <w:szCs w:val="24"/>
              </w:rPr>
              <w:t>Inadequacies in the workplace procedures</w:t>
            </w:r>
            <w:r w:rsidR="00572F06" w:rsidRPr="0006059E">
              <w:rPr>
                <w:rFonts w:ascii="Times New Roman" w:eastAsia="Times New Roman" w:hAnsi="Times New Roman" w:cs="Times New Roman"/>
                <w:color w:val="FF0000"/>
                <w:sz w:val="24"/>
                <w:szCs w:val="24"/>
              </w:rPr>
              <w:tab/>
              <w:t>4</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ind w:left="220" w:hanging="220"/>
            <w:jc w:val="both"/>
            <w:rPr>
              <w:rFonts w:ascii="Times New Roman" w:eastAsia="Times New Roman" w:hAnsi="Times New Roman" w:cs="Times New Roman"/>
              <w:color w:val="FF0000"/>
              <w:sz w:val="24"/>
              <w:szCs w:val="24"/>
            </w:rPr>
          </w:pPr>
          <w:hyperlink w:anchor="_3dy6vkm">
            <w:r w:rsidR="00572F06" w:rsidRPr="0006059E">
              <w:rPr>
                <w:rFonts w:ascii="Times New Roman" w:eastAsia="Times New Roman" w:hAnsi="Times New Roman" w:cs="Times New Roman"/>
                <w:color w:val="FF0000"/>
                <w:sz w:val="24"/>
                <w:szCs w:val="24"/>
              </w:rPr>
              <w:t>Unavailability of proper training for the new employees</w:t>
            </w:r>
            <w:r w:rsidR="00572F06" w:rsidRPr="0006059E">
              <w:rPr>
                <w:rFonts w:ascii="Times New Roman" w:eastAsia="Times New Roman" w:hAnsi="Times New Roman" w:cs="Times New Roman"/>
                <w:color w:val="FF0000"/>
                <w:sz w:val="24"/>
                <w:szCs w:val="24"/>
              </w:rPr>
              <w:tab/>
              <w:t>5</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ind w:left="220" w:hanging="220"/>
            <w:jc w:val="both"/>
            <w:rPr>
              <w:rFonts w:ascii="Times New Roman" w:eastAsia="Times New Roman" w:hAnsi="Times New Roman" w:cs="Times New Roman"/>
              <w:color w:val="FF0000"/>
              <w:sz w:val="24"/>
              <w:szCs w:val="24"/>
            </w:rPr>
          </w:pPr>
          <w:hyperlink w:anchor="_1t3h5sf">
            <w:r w:rsidR="00572F06" w:rsidRPr="0006059E">
              <w:rPr>
                <w:rFonts w:ascii="Times New Roman" w:eastAsia="Times New Roman" w:hAnsi="Times New Roman" w:cs="Times New Roman"/>
                <w:color w:val="FF0000"/>
                <w:sz w:val="24"/>
                <w:szCs w:val="24"/>
              </w:rPr>
              <w:t>Strategies that need to be developed</w:t>
            </w:r>
            <w:r w:rsidR="00572F06" w:rsidRPr="0006059E">
              <w:rPr>
                <w:rFonts w:ascii="Times New Roman" w:eastAsia="Times New Roman" w:hAnsi="Times New Roman" w:cs="Times New Roman"/>
                <w:color w:val="FF0000"/>
                <w:sz w:val="24"/>
                <w:szCs w:val="24"/>
              </w:rPr>
              <w:tab/>
              <w:t>5</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hyperlink w:anchor="_4d34og8">
            <w:r w:rsidR="00572F06" w:rsidRPr="0006059E">
              <w:rPr>
                <w:rFonts w:ascii="Times New Roman" w:eastAsia="Times New Roman" w:hAnsi="Times New Roman" w:cs="Times New Roman"/>
                <w:color w:val="FF0000"/>
                <w:sz w:val="24"/>
                <w:szCs w:val="24"/>
              </w:rPr>
              <w:t>5. Two methods of monitoring compliance within given workplace procedures.</w:t>
            </w:r>
            <w:r w:rsidR="00572F06" w:rsidRPr="0006059E">
              <w:rPr>
                <w:rFonts w:ascii="Times New Roman" w:eastAsia="Times New Roman" w:hAnsi="Times New Roman" w:cs="Times New Roman"/>
                <w:color w:val="FF0000"/>
                <w:sz w:val="24"/>
                <w:szCs w:val="24"/>
              </w:rPr>
              <w:tab/>
              <w:t>5</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ind w:left="220" w:hanging="220"/>
            <w:jc w:val="both"/>
            <w:rPr>
              <w:rFonts w:ascii="Times New Roman" w:eastAsia="Times New Roman" w:hAnsi="Times New Roman" w:cs="Times New Roman"/>
              <w:color w:val="FF0000"/>
              <w:sz w:val="24"/>
              <w:szCs w:val="24"/>
            </w:rPr>
          </w:pPr>
          <w:hyperlink w:anchor="_2s8eyo1">
            <w:r w:rsidR="00572F06" w:rsidRPr="0006059E">
              <w:rPr>
                <w:rFonts w:ascii="Times New Roman" w:eastAsia="Times New Roman" w:hAnsi="Times New Roman" w:cs="Times New Roman"/>
                <w:color w:val="FF0000"/>
                <w:sz w:val="24"/>
                <w:szCs w:val="24"/>
              </w:rPr>
              <w:t>Method 1:</w:t>
            </w:r>
            <w:r w:rsidR="00572F06" w:rsidRPr="0006059E">
              <w:rPr>
                <w:rFonts w:ascii="Times New Roman" w:eastAsia="Times New Roman" w:hAnsi="Times New Roman" w:cs="Times New Roman"/>
                <w:color w:val="FF0000"/>
                <w:sz w:val="24"/>
                <w:szCs w:val="24"/>
              </w:rPr>
              <w:tab/>
              <w:t>5</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ind w:left="220" w:hanging="220"/>
            <w:jc w:val="both"/>
            <w:rPr>
              <w:rFonts w:ascii="Times New Roman" w:eastAsia="Times New Roman" w:hAnsi="Times New Roman" w:cs="Times New Roman"/>
              <w:color w:val="FF0000"/>
              <w:sz w:val="24"/>
              <w:szCs w:val="24"/>
            </w:rPr>
          </w:pPr>
          <w:hyperlink w:anchor="_17dp8vu">
            <w:r w:rsidR="00572F06" w:rsidRPr="0006059E">
              <w:rPr>
                <w:rFonts w:ascii="Times New Roman" w:eastAsia="Times New Roman" w:hAnsi="Times New Roman" w:cs="Times New Roman"/>
                <w:color w:val="FF0000"/>
                <w:sz w:val="24"/>
                <w:szCs w:val="24"/>
              </w:rPr>
              <w:t>Method 2:</w:t>
            </w:r>
            <w:r w:rsidR="00572F06" w:rsidRPr="0006059E">
              <w:rPr>
                <w:rFonts w:ascii="Times New Roman" w:eastAsia="Times New Roman" w:hAnsi="Times New Roman" w:cs="Times New Roman"/>
                <w:color w:val="FF0000"/>
                <w:sz w:val="24"/>
                <w:szCs w:val="24"/>
              </w:rPr>
              <w:tab/>
              <w:t>6</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hyperlink w:anchor="_3rdcrjn">
            <w:r w:rsidR="00572F06" w:rsidRPr="0006059E">
              <w:rPr>
                <w:rFonts w:ascii="Times New Roman" w:eastAsia="Times New Roman" w:hAnsi="Times New Roman" w:cs="Times New Roman"/>
                <w:color w:val="FF0000"/>
                <w:sz w:val="24"/>
                <w:szCs w:val="24"/>
              </w:rPr>
              <w:t>6. Research on the Code of Conduct application and provision of advice to Officer Lowe.</w:t>
            </w:r>
            <w:r w:rsidR="00572F06" w:rsidRPr="0006059E">
              <w:rPr>
                <w:rFonts w:ascii="Times New Roman" w:eastAsia="Times New Roman" w:hAnsi="Times New Roman" w:cs="Times New Roman"/>
                <w:color w:val="FF0000"/>
                <w:sz w:val="24"/>
                <w:szCs w:val="24"/>
              </w:rPr>
              <w:tab/>
              <w:t>6</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hyperlink w:anchor="_26in1rg">
            <w:r w:rsidR="00572F06" w:rsidRPr="0006059E">
              <w:rPr>
                <w:rFonts w:ascii="Times New Roman" w:eastAsia="Times New Roman" w:hAnsi="Times New Roman" w:cs="Times New Roman"/>
                <w:color w:val="FF0000"/>
                <w:sz w:val="24"/>
                <w:szCs w:val="24"/>
              </w:rPr>
              <w:t>Conclusion</w:t>
            </w:r>
            <w:r w:rsidR="00572F06" w:rsidRPr="0006059E">
              <w:rPr>
                <w:rFonts w:ascii="Times New Roman" w:eastAsia="Times New Roman" w:hAnsi="Times New Roman" w:cs="Times New Roman"/>
                <w:color w:val="FF0000"/>
                <w:sz w:val="24"/>
                <w:szCs w:val="24"/>
              </w:rPr>
              <w:tab/>
              <w:t>6</w:t>
            </w:r>
          </w:hyperlink>
        </w:p>
        <w:p w:rsidR="003F7D79" w:rsidRPr="0006059E" w:rsidRDefault="0099066A" w:rsidP="006E4449">
          <w:pPr>
            <w:pStyle w:val="normal0"/>
            <w:pBdr>
              <w:top w:val="nil"/>
              <w:left w:val="nil"/>
              <w:bottom w:val="nil"/>
              <w:right w:val="nil"/>
              <w:between w:val="nil"/>
            </w:pBdr>
            <w:tabs>
              <w:tab w:val="right" w:pos="9350"/>
            </w:tabs>
            <w:spacing w:after="100" w:line="360" w:lineRule="auto"/>
            <w:jc w:val="both"/>
            <w:rPr>
              <w:rFonts w:ascii="Times New Roman" w:eastAsia="Times New Roman" w:hAnsi="Times New Roman" w:cs="Times New Roman"/>
              <w:color w:val="FF0000"/>
              <w:sz w:val="24"/>
              <w:szCs w:val="24"/>
            </w:rPr>
          </w:pPr>
          <w:hyperlink w:anchor="_lnxbz9">
            <w:r w:rsidR="00572F06" w:rsidRPr="0006059E">
              <w:rPr>
                <w:rFonts w:ascii="Times New Roman" w:eastAsia="Times New Roman" w:hAnsi="Times New Roman" w:cs="Times New Roman"/>
                <w:color w:val="FF0000"/>
                <w:sz w:val="24"/>
                <w:szCs w:val="24"/>
              </w:rPr>
              <w:t>Reference list</w:t>
            </w:r>
            <w:r w:rsidR="00572F06" w:rsidRPr="0006059E">
              <w:rPr>
                <w:rFonts w:ascii="Times New Roman" w:eastAsia="Times New Roman" w:hAnsi="Times New Roman" w:cs="Times New Roman"/>
                <w:color w:val="FF0000"/>
                <w:sz w:val="24"/>
                <w:szCs w:val="24"/>
              </w:rPr>
              <w:tab/>
              <w:t>8</w:t>
            </w:r>
          </w:hyperlink>
        </w:p>
        <w:p w:rsidR="003F7D79" w:rsidRDefault="0099066A" w:rsidP="006E4449">
          <w:pPr>
            <w:pStyle w:val="normal0"/>
            <w:spacing w:line="360" w:lineRule="auto"/>
            <w:jc w:val="both"/>
            <w:rPr>
              <w:rFonts w:ascii="Times New Roman" w:eastAsia="Times New Roman" w:hAnsi="Times New Roman" w:cs="Times New Roman"/>
              <w:color w:val="000000"/>
              <w:sz w:val="24"/>
              <w:szCs w:val="24"/>
            </w:rPr>
          </w:pPr>
          <w:r w:rsidRPr="0006059E">
            <w:rPr>
              <w:color w:val="FF0000"/>
            </w:rPr>
            <w:fldChar w:fldCharType="end"/>
          </w:r>
        </w:p>
      </w:sdtContent>
    </w:sdt>
    <w:p w:rsidR="003F7D79" w:rsidRDefault="00572F06" w:rsidP="006E4449">
      <w:pPr>
        <w:pStyle w:val="normal0"/>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br w:type="page"/>
      </w:r>
    </w:p>
    <w:p w:rsidR="003F7D79" w:rsidRDefault="00572F06" w:rsidP="006E4449">
      <w:pPr>
        <w:pStyle w:val="Heading1"/>
      </w:pPr>
      <w:bookmarkStart w:id="0" w:name="_gjdgxs" w:colFirst="0" w:colLast="0"/>
      <w:bookmarkEnd w:id="0"/>
      <w:r>
        <w:lastRenderedPageBreak/>
        <w:t>Introduction</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concept of applying workplace health and safety legislative measures deals with managing fair working criteria within a working environment and thus limit any sort of unfair practises entailing to health and safety hazards. Breaches of such contracts are subjected to heavy penalisation or even termination on legal grounds. In light of this, following assignment would be dealing with Australian work and health and safety legislation over Airport work safety. The content would showcase analysis of ethical code of conducts favouring health and safety with monitoring of compliances occurring. In addition, there would also be recommendations regarding code of conduct applications. </w:t>
      </w:r>
    </w:p>
    <w:p w:rsidR="003F7D79" w:rsidRDefault="00572F06" w:rsidP="006E4449">
      <w:pPr>
        <w:pStyle w:val="Heading1"/>
      </w:pPr>
      <w:bookmarkStart w:id="1" w:name="_30j0zll" w:colFirst="0" w:colLast="0"/>
      <w:bookmarkEnd w:id="1"/>
      <w:r>
        <w:t>1. Breach of legislation Officers Stephenson and Zytecki breaching relating to workplace safety and justification with respect to scenario</w:t>
      </w:r>
    </w:p>
    <w:p w:rsidR="003F7D79" w:rsidRDefault="00572F06" w:rsidP="006E4449">
      <w:pPr>
        <w:pStyle w:val="normal0"/>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This given case study provides the information about clear breach of </w:t>
      </w:r>
      <w:r>
        <w:rPr>
          <w:rFonts w:ascii="Times New Roman" w:eastAsia="Times New Roman" w:hAnsi="Times New Roman" w:cs="Times New Roman"/>
          <w:b/>
          <w:i/>
          <w:color w:val="FF0000"/>
          <w:sz w:val="24"/>
          <w:szCs w:val="24"/>
        </w:rPr>
        <w:t>Occupational Safety and Health Act</w:t>
      </w:r>
      <w:r>
        <w:rPr>
          <w:rFonts w:ascii="Times New Roman" w:eastAsia="Times New Roman" w:hAnsi="Times New Roman" w:cs="Times New Roman"/>
          <w:color w:val="FF0000"/>
          <w:sz w:val="24"/>
          <w:szCs w:val="24"/>
        </w:rPr>
        <w:t xml:space="preserve"> 1984 and </w:t>
      </w:r>
      <w:r>
        <w:rPr>
          <w:rFonts w:ascii="Times New Roman" w:eastAsia="Times New Roman" w:hAnsi="Times New Roman" w:cs="Times New Roman"/>
          <w:b/>
          <w:i/>
          <w:color w:val="FF0000"/>
          <w:sz w:val="24"/>
          <w:szCs w:val="24"/>
        </w:rPr>
        <w:t>Occupational Safety and Health Act</w:t>
      </w:r>
      <w:r>
        <w:rPr>
          <w:rFonts w:ascii="Times New Roman" w:eastAsia="Times New Roman" w:hAnsi="Times New Roman" w:cs="Times New Roman"/>
          <w:color w:val="FF0000"/>
          <w:sz w:val="24"/>
          <w:szCs w:val="24"/>
        </w:rPr>
        <w:t xml:space="preserve"> 1996. </w:t>
      </w:r>
      <w:r w:rsidR="0006059E">
        <w:rPr>
          <w:rFonts w:ascii="Times New Roman" w:eastAsia="Times New Roman" w:hAnsi="Times New Roman" w:cs="Times New Roman"/>
          <w:color w:val="FF0000"/>
          <w:sz w:val="24"/>
          <w:szCs w:val="24"/>
        </w:rPr>
        <w:t>In</w:t>
      </w:r>
      <w:r>
        <w:rPr>
          <w:rFonts w:ascii="Times New Roman" w:eastAsia="Times New Roman" w:hAnsi="Times New Roman" w:cs="Times New Roman"/>
          <w:color w:val="FF0000"/>
          <w:sz w:val="24"/>
          <w:szCs w:val="24"/>
        </w:rPr>
        <w:t xml:space="preserve"> addition to that it also showed that Stephenson and Zytecki also broke </w:t>
      </w:r>
      <w:r w:rsidR="0006059E">
        <w:rPr>
          <w:rFonts w:ascii="Times New Roman" w:eastAsia="Times New Roman" w:hAnsi="Times New Roman" w:cs="Times New Roman"/>
          <w:color w:val="FF0000"/>
          <w:sz w:val="24"/>
          <w:szCs w:val="24"/>
        </w:rPr>
        <w:t>a Commonwealth workplace law which includes</w:t>
      </w:r>
      <w:r>
        <w:rPr>
          <w:rFonts w:ascii="Times New Roman" w:eastAsia="Times New Roman" w:hAnsi="Times New Roman" w:cs="Times New Roman"/>
          <w:color w:val="FF0000"/>
          <w:sz w:val="24"/>
          <w:szCs w:val="24"/>
        </w:rPr>
        <w:t xml:space="preserve"> 8 important enforcement principles (Commerce.wa.gov.au, 2019). In this scenario</w:t>
      </w:r>
      <w:r w:rsidR="006E444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breach of clear and effective communication between the officers, consistency, </w:t>
      </w:r>
      <w:r w:rsidR="00C32742">
        <w:rPr>
          <w:rFonts w:ascii="Times New Roman" w:eastAsia="Times New Roman" w:hAnsi="Times New Roman" w:cs="Times New Roman"/>
          <w:color w:val="FF0000"/>
          <w:sz w:val="24"/>
          <w:szCs w:val="24"/>
        </w:rPr>
        <w:t>collaboration</w:t>
      </w:r>
      <w:r>
        <w:rPr>
          <w:rFonts w:ascii="Times New Roman" w:eastAsia="Times New Roman" w:hAnsi="Times New Roman" w:cs="Times New Roman"/>
          <w:color w:val="FF0000"/>
          <w:sz w:val="24"/>
          <w:szCs w:val="24"/>
        </w:rPr>
        <w:t xml:space="preserve"> and continuous improvement have been noticed. </w:t>
      </w:r>
      <w:r w:rsidR="0006059E">
        <w:rPr>
          <w:rFonts w:ascii="Times New Roman" w:eastAsia="Times New Roman" w:hAnsi="Times New Roman" w:cs="Times New Roman"/>
          <w:color w:val="FF0000"/>
          <w:sz w:val="24"/>
          <w:szCs w:val="24"/>
        </w:rPr>
        <w:t>In</w:t>
      </w:r>
      <w:r>
        <w:rPr>
          <w:rFonts w:ascii="Times New Roman" w:eastAsia="Times New Roman" w:hAnsi="Times New Roman" w:cs="Times New Roman"/>
          <w:color w:val="FF0000"/>
          <w:sz w:val="24"/>
          <w:szCs w:val="24"/>
        </w:rPr>
        <w:t xml:space="preserve"> order to take steps against it senior border officer can go to Fair Work Ombudsman, main purpose of which is to make sure that employ comply with laws of Commonwealth workplace. </w:t>
      </w:r>
      <w:r w:rsidR="0006059E">
        <w:rPr>
          <w:rFonts w:ascii="Times New Roman" w:eastAsia="Times New Roman" w:hAnsi="Times New Roman" w:cs="Times New Roman"/>
          <w:color w:val="FF0000"/>
          <w:sz w:val="24"/>
          <w:szCs w:val="24"/>
        </w:rPr>
        <w:t>This ombudsman has</w:t>
      </w:r>
      <w:r>
        <w:rPr>
          <w:rFonts w:ascii="Times New Roman" w:eastAsia="Times New Roman" w:hAnsi="Times New Roman" w:cs="Times New Roman"/>
          <w:color w:val="FF0000"/>
          <w:sz w:val="24"/>
          <w:szCs w:val="24"/>
        </w:rPr>
        <w:t xml:space="preserve"> the capacity to provide advice in this matter to resolve this issue. </w:t>
      </w:r>
      <w:r w:rsidR="0006059E">
        <w:rPr>
          <w:rFonts w:ascii="Times New Roman" w:eastAsia="Times New Roman" w:hAnsi="Times New Roman" w:cs="Times New Roman"/>
          <w:color w:val="FF0000"/>
          <w:sz w:val="24"/>
          <w:szCs w:val="24"/>
        </w:rPr>
        <w:t>There</w:t>
      </w:r>
      <w:r>
        <w:rPr>
          <w:rFonts w:ascii="Times New Roman" w:eastAsia="Times New Roman" w:hAnsi="Times New Roman" w:cs="Times New Roman"/>
          <w:color w:val="FF0000"/>
          <w:sz w:val="24"/>
          <w:szCs w:val="24"/>
        </w:rPr>
        <w:t xml:space="preserve"> are also allowance of licensing and granting of approval that regards to penalisation for breaching the legislation as they are handling dangerous drugs without using proper equipment. </w:t>
      </w:r>
    </w:p>
    <w:p w:rsidR="003F7D79" w:rsidRDefault="006E4449" w:rsidP="006E4449">
      <w:pPr>
        <w:pStyle w:val="normal0"/>
        <w:spacing w:line="360" w:lineRule="auto"/>
        <w:jc w:val="both"/>
        <w:rPr>
          <w:color w:val="FF0000"/>
        </w:rPr>
      </w:pPr>
      <w:r>
        <w:rPr>
          <w:rFonts w:ascii="Times New Roman" w:eastAsia="Times New Roman" w:hAnsi="Times New Roman" w:cs="Times New Roman"/>
          <w:color w:val="FF0000"/>
          <w:sz w:val="24"/>
          <w:szCs w:val="24"/>
        </w:rPr>
        <w:t>In</w:t>
      </w:r>
      <w:r w:rsidR="00572F06">
        <w:rPr>
          <w:rFonts w:ascii="Times New Roman" w:eastAsia="Times New Roman" w:hAnsi="Times New Roman" w:cs="Times New Roman"/>
          <w:color w:val="FF0000"/>
          <w:sz w:val="24"/>
          <w:szCs w:val="24"/>
        </w:rPr>
        <w:t xml:space="preserve"> this case, both the officers have showed casual </w:t>
      </w:r>
      <w:r>
        <w:rPr>
          <w:rFonts w:ascii="Times New Roman" w:eastAsia="Times New Roman" w:hAnsi="Times New Roman" w:cs="Times New Roman"/>
          <w:color w:val="FF0000"/>
          <w:sz w:val="24"/>
          <w:szCs w:val="24"/>
        </w:rPr>
        <w:t xml:space="preserve">and informal </w:t>
      </w:r>
      <w:r w:rsidR="00572F06">
        <w:rPr>
          <w:rFonts w:ascii="Times New Roman" w:eastAsia="Times New Roman" w:hAnsi="Times New Roman" w:cs="Times New Roman"/>
          <w:color w:val="FF0000"/>
          <w:sz w:val="24"/>
          <w:szCs w:val="24"/>
        </w:rPr>
        <w:t xml:space="preserve">behaviour while handling </w:t>
      </w:r>
      <w:r>
        <w:rPr>
          <w:rFonts w:ascii="Times New Roman" w:eastAsia="Times New Roman" w:hAnsi="Times New Roman" w:cs="Times New Roman"/>
          <w:color w:val="FF0000"/>
          <w:sz w:val="24"/>
          <w:szCs w:val="24"/>
        </w:rPr>
        <w:t>dangerous drugs</w:t>
      </w:r>
      <w:r w:rsidR="00572F06">
        <w:rPr>
          <w:rFonts w:ascii="Times New Roman" w:eastAsia="Times New Roman" w:hAnsi="Times New Roman" w:cs="Times New Roman"/>
          <w:color w:val="FF0000"/>
          <w:sz w:val="24"/>
          <w:szCs w:val="24"/>
        </w:rPr>
        <w:t xml:space="preserve"> that arrive from China. </w:t>
      </w:r>
      <w:r w:rsidR="0006059E">
        <w:rPr>
          <w:rFonts w:ascii="Times New Roman" w:eastAsia="Times New Roman" w:hAnsi="Times New Roman" w:cs="Times New Roman"/>
          <w:color w:val="FF0000"/>
          <w:sz w:val="24"/>
          <w:szCs w:val="24"/>
        </w:rPr>
        <w:t>This</w:t>
      </w:r>
      <w:r w:rsidR="00572F06">
        <w:rPr>
          <w:rFonts w:ascii="Times New Roman" w:eastAsia="Times New Roman" w:hAnsi="Times New Roman" w:cs="Times New Roman"/>
          <w:color w:val="FF0000"/>
          <w:sz w:val="24"/>
          <w:szCs w:val="24"/>
        </w:rPr>
        <w:t xml:space="preserve"> is a clear violation of section 19(1) of </w:t>
      </w:r>
      <w:r w:rsidR="00572F06">
        <w:rPr>
          <w:rFonts w:ascii="Times New Roman" w:eastAsia="Times New Roman" w:hAnsi="Times New Roman" w:cs="Times New Roman"/>
          <w:b/>
          <w:i/>
          <w:color w:val="FF0000"/>
          <w:sz w:val="24"/>
          <w:szCs w:val="24"/>
        </w:rPr>
        <w:t>Occupation Safety and Health Act</w:t>
      </w:r>
      <w:r w:rsidR="00572F06">
        <w:rPr>
          <w:rFonts w:ascii="Times New Roman" w:eastAsia="Times New Roman" w:hAnsi="Times New Roman" w:cs="Times New Roman"/>
          <w:color w:val="FF0000"/>
          <w:sz w:val="24"/>
          <w:szCs w:val="24"/>
        </w:rPr>
        <w:t xml:space="preserve"> 1984</w:t>
      </w:r>
      <w:r w:rsidR="007E448F">
        <w:rPr>
          <w:rFonts w:ascii="Times New Roman" w:eastAsia="Times New Roman" w:hAnsi="Times New Roman" w:cs="Times New Roman"/>
          <w:color w:val="FF0000"/>
          <w:sz w:val="24"/>
          <w:szCs w:val="24"/>
        </w:rPr>
        <w:t xml:space="preserve"> (Legislation.wa.gov.au, 2019). Based on</w:t>
      </w:r>
      <w:r w:rsidR="00572F06">
        <w:rPr>
          <w:rFonts w:ascii="Times New Roman" w:eastAsia="Times New Roman" w:hAnsi="Times New Roman" w:cs="Times New Roman"/>
          <w:color w:val="FF0000"/>
          <w:sz w:val="24"/>
          <w:szCs w:val="24"/>
        </w:rPr>
        <w:t xml:space="preserve"> law it is duty of drug officers to use proper equipments and clothing while handling drugs. </w:t>
      </w:r>
      <w:r w:rsidR="0006059E">
        <w:rPr>
          <w:rFonts w:ascii="Times New Roman" w:eastAsia="Times New Roman" w:hAnsi="Times New Roman" w:cs="Times New Roman"/>
          <w:color w:val="FF0000"/>
          <w:sz w:val="24"/>
          <w:szCs w:val="24"/>
        </w:rPr>
        <w:t>It</w:t>
      </w:r>
      <w:r w:rsidR="00572F06">
        <w:rPr>
          <w:rFonts w:ascii="Times New Roman" w:eastAsia="Times New Roman" w:hAnsi="Times New Roman" w:cs="Times New Roman"/>
          <w:color w:val="FF0000"/>
          <w:sz w:val="24"/>
          <w:szCs w:val="24"/>
        </w:rPr>
        <w:t xml:space="preserve"> is also clear violation of </w:t>
      </w:r>
      <w:r w:rsidR="00572F06">
        <w:rPr>
          <w:rFonts w:ascii="Times New Roman" w:eastAsia="Times New Roman" w:hAnsi="Times New Roman" w:cs="Times New Roman"/>
          <w:b/>
          <w:i/>
          <w:color w:val="FF0000"/>
          <w:sz w:val="24"/>
          <w:szCs w:val="24"/>
        </w:rPr>
        <w:t xml:space="preserve">National Compliance and </w:t>
      </w:r>
      <w:r w:rsidR="0006059E">
        <w:rPr>
          <w:rFonts w:ascii="Times New Roman" w:eastAsia="Times New Roman" w:hAnsi="Times New Roman" w:cs="Times New Roman"/>
          <w:b/>
          <w:i/>
          <w:color w:val="FF0000"/>
          <w:sz w:val="24"/>
          <w:szCs w:val="24"/>
        </w:rPr>
        <w:t>Enforcement Policy</w:t>
      </w:r>
      <w:r w:rsidR="00572F06">
        <w:rPr>
          <w:rFonts w:ascii="Times New Roman" w:eastAsia="Times New Roman" w:hAnsi="Times New Roman" w:cs="Times New Roman"/>
          <w:color w:val="FF0000"/>
          <w:sz w:val="24"/>
          <w:szCs w:val="24"/>
        </w:rPr>
        <w:t xml:space="preserve"> as its main motive is to bring together laws regarding to health and safety. </w:t>
      </w:r>
      <w:r w:rsidR="0006059E">
        <w:rPr>
          <w:rFonts w:ascii="Times New Roman" w:eastAsia="Times New Roman" w:hAnsi="Times New Roman" w:cs="Times New Roman"/>
          <w:color w:val="FF0000"/>
          <w:sz w:val="24"/>
          <w:szCs w:val="24"/>
        </w:rPr>
        <w:t>These policies also try to provide consistent protection to employees of Australia and also help</w:t>
      </w:r>
      <w:r w:rsidR="00572F06">
        <w:rPr>
          <w:rFonts w:ascii="Times New Roman" w:eastAsia="Times New Roman" w:hAnsi="Times New Roman" w:cs="Times New Roman"/>
          <w:color w:val="FF0000"/>
          <w:sz w:val="24"/>
          <w:szCs w:val="24"/>
        </w:rPr>
        <w:t xml:space="preserve"> to reduce regulatory burden (Daly, 2018:477). </w:t>
      </w:r>
      <w:r w:rsidR="0006059E">
        <w:rPr>
          <w:rFonts w:ascii="Times New Roman" w:eastAsia="Times New Roman" w:hAnsi="Times New Roman" w:cs="Times New Roman"/>
          <w:color w:val="FF0000"/>
          <w:sz w:val="24"/>
          <w:szCs w:val="24"/>
        </w:rPr>
        <w:t>These</w:t>
      </w:r>
      <w:r w:rsidR="00572F06">
        <w:rPr>
          <w:rFonts w:ascii="Times New Roman" w:eastAsia="Times New Roman" w:hAnsi="Times New Roman" w:cs="Times New Roman"/>
          <w:color w:val="FF0000"/>
          <w:sz w:val="24"/>
          <w:szCs w:val="24"/>
        </w:rPr>
        <w:t xml:space="preserve"> two officers also can be fined for this casual behaviour at workplace. Due to casual handling of drug </w:t>
      </w:r>
      <w:r w:rsidR="00572F06">
        <w:rPr>
          <w:rFonts w:ascii="Times New Roman" w:eastAsia="Times New Roman" w:hAnsi="Times New Roman" w:cs="Times New Roman"/>
          <w:color w:val="FF0000"/>
          <w:sz w:val="24"/>
          <w:szCs w:val="24"/>
        </w:rPr>
        <w:lastRenderedPageBreak/>
        <w:t xml:space="preserve">at work environment, they can be fined of about $312,500 with 2 years of imprisonment. </w:t>
      </w:r>
      <w:r w:rsidR="0006059E">
        <w:rPr>
          <w:rFonts w:ascii="Times New Roman" w:eastAsia="Times New Roman" w:hAnsi="Times New Roman" w:cs="Times New Roman"/>
          <w:color w:val="FF0000"/>
          <w:sz w:val="24"/>
          <w:szCs w:val="24"/>
        </w:rPr>
        <w:t>Protective</w:t>
      </w:r>
      <w:r w:rsidR="00572F06">
        <w:rPr>
          <w:rFonts w:ascii="Times New Roman" w:eastAsia="Times New Roman" w:hAnsi="Times New Roman" w:cs="Times New Roman"/>
          <w:color w:val="FF0000"/>
          <w:sz w:val="24"/>
          <w:szCs w:val="24"/>
        </w:rPr>
        <w:t xml:space="preserve"> gears should be used in the workplace in order to avoid violation of laws (Workplaceohs.com.au, 2019). </w:t>
      </w:r>
      <w:r w:rsidR="0006059E">
        <w:rPr>
          <w:rFonts w:ascii="Times New Roman" w:eastAsia="Times New Roman" w:hAnsi="Times New Roman" w:cs="Times New Roman"/>
          <w:color w:val="FF0000"/>
          <w:sz w:val="24"/>
          <w:szCs w:val="24"/>
        </w:rPr>
        <w:t>In</w:t>
      </w:r>
      <w:r w:rsidR="00572F06">
        <w:rPr>
          <w:rFonts w:ascii="Times New Roman" w:eastAsia="Times New Roman" w:hAnsi="Times New Roman" w:cs="Times New Roman"/>
          <w:color w:val="FF0000"/>
          <w:sz w:val="24"/>
          <w:szCs w:val="24"/>
        </w:rPr>
        <w:t xml:space="preserve"> addition to that, proper training also should be provided to the new officers to avoid breach of policies.  </w:t>
      </w:r>
      <w:r w:rsidR="00572F06">
        <w:rPr>
          <w:color w:val="FF0000"/>
        </w:rPr>
        <w:t xml:space="preserve">            </w:t>
      </w:r>
    </w:p>
    <w:p w:rsidR="003F7D79" w:rsidRDefault="00572F06" w:rsidP="006E4449">
      <w:pPr>
        <w:pStyle w:val="Heading1"/>
      </w:pPr>
      <w:bookmarkStart w:id="2" w:name="_1fob9te" w:colFirst="0" w:colLast="0"/>
      <w:bookmarkEnd w:id="2"/>
      <w:r>
        <w:t>2. Identification of code of ethics/conduct applicable to employment as an officer with the Australian Border Force and its explanation</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application of employment as an officer with the Australian Border Force can be regarded in light of Australia’s </w:t>
      </w:r>
      <w:r>
        <w:rPr>
          <w:rFonts w:ascii="Times New Roman" w:eastAsia="Times New Roman" w:hAnsi="Times New Roman" w:cs="Times New Roman"/>
          <w:b/>
          <w:i/>
          <w:color w:val="000000"/>
          <w:sz w:val="24"/>
          <w:szCs w:val="24"/>
        </w:rPr>
        <w:t>Public Service Act 1999</w:t>
      </w:r>
      <w:r>
        <w:rPr>
          <w:rFonts w:ascii="Times New Roman" w:eastAsia="Times New Roman" w:hAnsi="Times New Roman" w:cs="Times New Roman"/>
          <w:color w:val="000000"/>
          <w:sz w:val="24"/>
          <w:szCs w:val="24"/>
        </w:rPr>
        <w:t xml:space="preserve"> with relevance to </w:t>
      </w:r>
      <w:r>
        <w:rPr>
          <w:rFonts w:ascii="Times New Roman" w:eastAsia="Times New Roman" w:hAnsi="Times New Roman" w:cs="Times New Roman"/>
          <w:b/>
          <w:i/>
          <w:color w:val="000000"/>
          <w:sz w:val="24"/>
          <w:szCs w:val="24"/>
        </w:rPr>
        <w:t xml:space="preserve">Section 13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Aph.gov.au</w:t>
      </w:r>
      <w:r>
        <w:rPr>
          <w:rFonts w:ascii="Times New Roman" w:eastAsia="Times New Roman" w:hAnsi="Times New Roman" w:cs="Times New Roman"/>
          <w:color w:val="000000"/>
          <w:sz w:val="24"/>
          <w:szCs w:val="24"/>
        </w:rPr>
        <w:t>, 2019). The section clearly mentioned that an officer from public service is to have maintenance of honestly and due diligence with connecting with employment-related aspects. There are to be limitations on harassment and are to comply with every applicable law. There are to have compliances with every available law with reasonable directions obtained from the authority of Australia (</w:t>
      </w:r>
      <w:r>
        <w:rPr>
          <w:rFonts w:ascii="Times New Roman" w:eastAsia="Times New Roman" w:hAnsi="Times New Roman" w:cs="Times New Roman"/>
          <w:color w:val="000000"/>
          <w:sz w:val="24"/>
          <w:szCs w:val="24"/>
          <w:highlight w:val="white"/>
        </w:rPr>
        <w:t>Aph.gov.au</w:t>
      </w:r>
      <w:r>
        <w:rPr>
          <w:rFonts w:ascii="Times New Roman" w:eastAsia="Times New Roman" w:hAnsi="Times New Roman" w:cs="Times New Roman"/>
          <w:color w:val="000000"/>
          <w:sz w:val="24"/>
          <w:szCs w:val="24"/>
        </w:rPr>
        <w:t>, 2019). There is to be managed disclosure of interest conflicts with personal interests with regards to employment. There are to avoid any sort of false or misleading information against which, severe penalties are applicable.</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to be used the commonwealth resources through proper manner and to be implicated for usage with proper purpose (</w:t>
      </w:r>
      <w:r>
        <w:rPr>
          <w:rFonts w:ascii="Times New Roman" w:eastAsia="Times New Roman" w:hAnsi="Times New Roman" w:cs="Times New Roman"/>
          <w:color w:val="000000"/>
          <w:sz w:val="24"/>
          <w:szCs w:val="24"/>
          <w:highlight w:val="white"/>
        </w:rPr>
        <w:t>Apsc.gov.au</w:t>
      </w:r>
      <w:r>
        <w:rPr>
          <w:rFonts w:ascii="Times New Roman" w:eastAsia="Times New Roman" w:hAnsi="Times New Roman" w:cs="Times New Roman"/>
          <w:color w:val="000000"/>
          <w:sz w:val="24"/>
          <w:szCs w:val="24"/>
        </w:rPr>
        <w:t>, 2019). There are to be proper usages of information regarding duties of employees, their status and their powers in order of gaining advantages of self or for any other related individual. It is also related fore causing or seeking detriments in front of employee concerned and thus promotes their commonwealth.</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to be upholding of APS valuations and proper compliance of employee principles while managing the integrity and reputation of agency and for self (</w:t>
      </w:r>
      <w:r>
        <w:rPr>
          <w:rFonts w:ascii="Times New Roman" w:eastAsia="Times New Roman" w:hAnsi="Times New Roman" w:cs="Times New Roman"/>
          <w:color w:val="000000"/>
          <w:sz w:val="24"/>
          <w:szCs w:val="24"/>
          <w:highlight w:val="white"/>
        </w:rPr>
        <w:t>Apsc.gov.au</w:t>
      </w:r>
      <w:r>
        <w:rPr>
          <w:rFonts w:ascii="Times New Roman" w:eastAsia="Times New Roman" w:hAnsi="Times New Roman" w:cs="Times New Roman"/>
          <w:color w:val="000000"/>
          <w:sz w:val="24"/>
          <w:szCs w:val="24"/>
        </w:rPr>
        <w:t xml:space="preserve">, 2019). The country reputations are not to be hampered through any means and compliances are to be maintained regarding other required code of ethics favouring regulations prescription. With highlights of the scenario, location placement can be made over the conduct of breach of regulations and discretionary regulations of Australian health and Safety. </w:t>
      </w:r>
    </w:p>
    <w:p w:rsidR="003F7D79" w:rsidRDefault="00572F06" w:rsidP="006E4449">
      <w:pPr>
        <w:pStyle w:val="Heading1"/>
      </w:pPr>
      <w:bookmarkStart w:id="3" w:name="_3znysh7" w:colFirst="0" w:colLast="0"/>
      <w:bookmarkEnd w:id="3"/>
      <w:r>
        <w:t>3. Analysis of code of ethics/conduct mentioned in question 2 that have been breached by Officers and its justifications</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light of given scenario, it can be stated that Officers Stephenson and Zytecki breached the code of misleading the information provided as per their regulation of health and safety and were unaware of applicable lawful direction. The code of conduct clearly states that officers under the public service (Border Force) are to comply with reasonable directions that are given by their instructor or as mention in regulations (</w:t>
      </w:r>
      <w:r>
        <w:rPr>
          <w:rFonts w:ascii="Times New Roman" w:eastAsia="Times New Roman" w:hAnsi="Times New Roman" w:cs="Times New Roman"/>
          <w:color w:val="000000"/>
          <w:sz w:val="24"/>
          <w:szCs w:val="24"/>
          <w:highlight w:val="white"/>
        </w:rPr>
        <w:t>Aph.gov.au</w:t>
      </w:r>
      <w:r>
        <w:rPr>
          <w:rFonts w:ascii="Times New Roman" w:eastAsia="Times New Roman" w:hAnsi="Times New Roman" w:cs="Times New Roman"/>
          <w:color w:val="000000"/>
          <w:sz w:val="24"/>
          <w:szCs w:val="24"/>
        </w:rPr>
        <w:t>, 2019). Contradicting to that, both of them was found with casual behaviour while handling the luggage suspected to be narcotics. The casual tones of their approach to the suspicions were clear evidence for breach of code of conduct (</w:t>
      </w:r>
      <w:r>
        <w:rPr>
          <w:rFonts w:ascii="Times New Roman" w:eastAsia="Times New Roman" w:hAnsi="Times New Roman" w:cs="Times New Roman"/>
          <w:color w:val="000000"/>
          <w:sz w:val="24"/>
          <w:szCs w:val="24"/>
          <w:highlight w:val="white"/>
        </w:rPr>
        <w:t>Freeman et al. 2016:333)</w:t>
      </w:r>
      <w:r>
        <w:rPr>
          <w:rFonts w:ascii="Times New Roman" w:eastAsia="Times New Roman" w:hAnsi="Times New Roman" w:cs="Times New Roman"/>
          <w:color w:val="000000"/>
          <w:sz w:val="24"/>
          <w:szCs w:val="24"/>
        </w:rPr>
        <w:t>.</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breach of code of conduct was regarding improper use of information regarding employee’s duties, power and authorities. In light of this, the employee is to seek or gain a benefit or available advantages of the regulations imposed (</w:t>
      </w:r>
      <w:r>
        <w:rPr>
          <w:rFonts w:ascii="Times New Roman" w:eastAsia="Times New Roman" w:hAnsi="Times New Roman" w:cs="Times New Roman"/>
          <w:color w:val="000000"/>
          <w:sz w:val="24"/>
          <w:szCs w:val="24"/>
          <w:highlight w:val="white"/>
        </w:rPr>
        <w:t>Apsc.gov.au</w:t>
      </w:r>
      <w:r>
        <w:rPr>
          <w:rFonts w:ascii="Times New Roman" w:eastAsia="Times New Roman" w:hAnsi="Times New Roman" w:cs="Times New Roman"/>
          <w:color w:val="000000"/>
          <w:sz w:val="24"/>
          <w:szCs w:val="24"/>
        </w:rPr>
        <w:t xml:space="preserve">, 2019). The implication of workplace law mentioned above stated uses of gloves and masks while dealing with suspicious objects in customs. However, the officers were found with a rather funny tone and thus promoting lack of information. The factor to be kept in notice is that they were without their protective equipment which clearly violates code of conduct. In viewpoint of </w:t>
      </w:r>
      <w:r>
        <w:rPr>
          <w:rFonts w:ascii="Times New Roman" w:eastAsia="Times New Roman" w:hAnsi="Times New Roman" w:cs="Times New Roman"/>
          <w:color w:val="000000"/>
          <w:sz w:val="24"/>
          <w:szCs w:val="24"/>
          <w:highlight w:val="white"/>
        </w:rPr>
        <w:t>Grube (2015:307)</w:t>
      </w:r>
      <w:r>
        <w:rPr>
          <w:rFonts w:ascii="Times New Roman" w:eastAsia="Times New Roman" w:hAnsi="Times New Roman" w:cs="Times New Roman"/>
          <w:color w:val="000000"/>
          <w:sz w:val="24"/>
          <w:szCs w:val="24"/>
        </w:rPr>
        <w:t xml:space="preserve">, this could have led them to severe penalisation along with putting the authority into rigorous questioning as for poor monitoring of work environment. Such factors are against the code of conduct stating the violation of reputations of Australian Border forces and are liable for termination or heavy penalisation from employment. </w:t>
      </w:r>
    </w:p>
    <w:p w:rsidR="003F7D79" w:rsidRDefault="00572F06" w:rsidP="006E4449">
      <w:pPr>
        <w:pStyle w:val="Heading1"/>
        <w:rPr>
          <w:highlight w:val="white"/>
        </w:rPr>
      </w:pPr>
      <w:bookmarkStart w:id="4" w:name="_2et92p0" w:colFirst="0" w:colLast="0"/>
      <w:bookmarkEnd w:id="4"/>
      <w:r>
        <w:rPr>
          <w:highlight w:val="white"/>
        </w:rPr>
        <w:t>4. Two inadequacies in workplace procedures that may have contributing to this problem occurring in given scenario and development of strategies</w:t>
      </w:r>
    </w:p>
    <w:p w:rsidR="003F7D79" w:rsidRDefault="00572F06" w:rsidP="006E4449">
      <w:pPr>
        <w:pStyle w:val="Heading2"/>
        <w:rPr>
          <w:highlight w:val="white"/>
        </w:rPr>
      </w:pPr>
      <w:bookmarkStart w:id="5" w:name="_tyjcwt" w:colFirst="0" w:colLast="0"/>
      <w:bookmarkEnd w:id="5"/>
      <w:r>
        <w:rPr>
          <w:highlight w:val="white"/>
        </w:rPr>
        <w:t>Inadequacies in the workplace procedures</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Officers Stephenson and Zytecki have breached the code of conduct at the workplace and have compromised their safety along with the safety of other employees in the area. This is because of the fact that they were not having complete protection while they were handling the containers. The inadequacies in the workplace that have led to this conduct have been discussed below:</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Improper supervision quality</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Improper supervision of the workplace and the working styles of the employees can lead to the underdevelopment of the employees and make them insincere about workplace ethics and code </w:t>
      </w:r>
      <w:r>
        <w:rPr>
          <w:rFonts w:ascii="Times New Roman" w:eastAsia="Times New Roman" w:hAnsi="Times New Roman" w:cs="Times New Roman"/>
          <w:color w:val="000000"/>
          <w:sz w:val="24"/>
          <w:szCs w:val="24"/>
          <w:highlight w:val="white"/>
        </w:rPr>
        <w:lastRenderedPageBreak/>
        <w:t>of conduct. Further, as per the suggestions of Alodhaibi et al. (2017:1107), improper supervision also makes the employees casual and they do not pay proper heed to the rules and regulations that have to be followed at the workplace and they work in a casual manner. This leads to accidents in the workplace and leads to loss of lives and loss of popularity of the organisations in terms of customer feedback.</w:t>
      </w:r>
    </w:p>
    <w:p w:rsidR="003F7D79" w:rsidRDefault="00572F06" w:rsidP="006E4449">
      <w:pPr>
        <w:pStyle w:val="Heading2"/>
        <w:rPr>
          <w:highlight w:val="white"/>
        </w:rPr>
      </w:pPr>
      <w:bookmarkStart w:id="6" w:name="_3dy6vkm" w:colFirst="0" w:colLast="0"/>
      <w:bookmarkEnd w:id="6"/>
      <w:r>
        <w:rPr>
          <w:highlight w:val="white"/>
        </w:rPr>
        <w:t>Unavailability of proper training for the new employees</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It can also be commented that the employees who have joined the company recently are not trained properly and are thus not aware of the seriousness of the job that is being done by them. Officers Stephenson and Zytecki might not have known about the hazardous drugs that might be travelled by air and are thus excited about their first case without understanding the harms that the chemical can cause. Raemdonck et al. (2017:417) stated that it is necessary to make them aware about the types of hazardous things that are smuggled through air so that they remain serious while they are checking the products and cargo. Further, the harm and accidents that can be caused due to hazardous chemicals need to be explained to them in details so that they are aware of the protective measures while handling suspicious products the following time.</w:t>
      </w:r>
    </w:p>
    <w:p w:rsidR="003F7D79" w:rsidRDefault="00572F06" w:rsidP="006E4449">
      <w:pPr>
        <w:pStyle w:val="Heading2"/>
        <w:rPr>
          <w:highlight w:val="white"/>
        </w:rPr>
      </w:pPr>
      <w:bookmarkStart w:id="7" w:name="_1t3h5sf" w:colFirst="0" w:colLast="0"/>
      <w:bookmarkEnd w:id="7"/>
      <w:r>
        <w:rPr>
          <w:highlight w:val="white"/>
        </w:rPr>
        <w:t>Strategies that need to be developed</w:t>
      </w:r>
    </w:p>
    <w:p w:rsidR="003F7D79" w:rsidRDefault="00572F06" w:rsidP="006E4449">
      <w:pPr>
        <w:pStyle w:val="normal0"/>
        <w:numPr>
          <w:ilvl w:val="0"/>
          <w:numId w:val="1"/>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Training related to protective measures that have to be undertaken by the officers who are checking cargo and passengers at the airports needs to be given to them. Unprotected employees need to be punished for breach of professional conduct and official rules and compromising the safety of colleagues.</w:t>
      </w:r>
    </w:p>
    <w:p w:rsidR="003F7D79" w:rsidRDefault="00572F06" w:rsidP="006E4449">
      <w:pPr>
        <w:pStyle w:val="normal0"/>
        <w:numPr>
          <w:ilvl w:val="0"/>
          <w:numId w:val="1"/>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Supervision procedures of the workplace and all departments within it need to be improved. This can ensure that all the operations within the organisations are taking place properly and all the employees are aware of their roles and are conducting them properly.</w:t>
      </w:r>
    </w:p>
    <w:p w:rsidR="003F7D79" w:rsidRDefault="00572F06" w:rsidP="006E4449">
      <w:pPr>
        <w:pStyle w:val="Heading1"/>
        <w:rPr>
          <w:highlight w:val="white"/>
        </w:rPr>
      </w:pPr>
      <w:bookmarkStart w:id="8" w:name="_4d34og8" w:colFirst="0" w:colLast="0"/>
      <w:bookmarkEnd w:id="8"/>
      <w:r>
        <w:rPr>
          <w:highlight w:val="white"/>
        </w:rPr>
        <w:t>5. Two methods of monitoring compliance within given workplace procedures.</w:t>
      </w:r>
    </w:p>
    <w:p w:rsidR="003F7D79" w:rsidRDefault="00572F06" w:rsidP="006E4449">
      <w:pPr>
        <w:pStyle w:val="Heading2"/>
        <w:rPr>
          <w:highlight w:val="white"/>
        </w:rPr>
      </w:pPr>
      <w:bookmarkStart w:id="9" w:name="_2s8eyo1" w:colFirst="0" w:colLast="0"/>
      <w:bookmarkEnd w:id="9"/>
      <w:r>
        <w:rPr>
          <w:highlight w:val="white"/>
        </w:rPr>
        <w:t>Method 1:</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order to monitor the operations of the organisation properly, the management of Gold Coast Airport needs to develop separate surveillance rooms for monitoring the operations of the </w:t>
      </w:r>
      <w:r>
        <w:rPr>
          <w:rFonts w:ascii="Times New Roman" w:eastAsia="Times New Roman" w:hAnsi="Times New Roman" w:cs="Times New Roman"/>
          <w:color w:val="000000"/>
          <w:sz w:val="24"/>
          <w:szCs w:val="24"/>
          <w:highlight w:val="white"/>
        </w:rPr>
        <w:lastRenderedPageBreak/>
        <w:t>employees of the organisations. As per the view of Jiang &amp; Zhang (2016:2003), all the security forces who are employees need to affix cameras to their uniforms so that all the activities that are done by them gets recorded on the online server of the organisations. These activities need to be reviewed by the higher authorities so that they are charged for breach of regulations and professional code of conduct. Proper officers and human resources need to be recruited for this surveillance purpose and all the employees need to report directly to the higher authorities so that no records can be manipulated.</w:t>
      </w:r>
    </w:p>
    <w:p w:rsidR="003F7D79" w:rsidRDefault="00572F06" w:rsidP="006E4449">
      <w:pPr>
        <w:pStyle w:val="Heading2"/>
        <w:rPr>
          <w:b w:val="0"/>
          <w:highlight w:val="white"/>
        </w:rPr>
      </w:pPr>
      <w:bookmarkStart w:id="10" w:name="_17dp8vu" w:colFirst="0" w:colLast="0"/>
      <w:bookmarkEnd w:id="10"/>
      <w:r>
        <w:rPr>
          <w:highlight w:val="white"/>
        </w:rPr>
        <w:t>Method 2:</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All employees of the organisation need to be made aware of the health hazards that might be faced by them due to their negligence. According to Noe et al. (2017:54), employees of the security forces who are investigating the passengers and cargo at airports need to be made aware that these are highly sensitive locations are prone to attack by terrorists and national enemies. As a result precautions like gloves, bulletproof jackets, helmets, high heeled boots and masks need to be used at all times so that they are able to save their lives during sudden attacks or accidents (Winter &amp; Jackson, 2016). The security forces also need to be made aware of previous attacks and accidents so that they remain aware of similar incidents and are able to take proper precautions before any such incident is repeated.</w:t>
      </w:r>
    </w:p>
    <w:p w:rsidR="003F7D79" w:rsidRDefault="00572F06" w:rsidP="006E4449">
      <w:pPr>
        <w:pStyle w:val="Heading1"/>
        <w:rPr>
          <w:highlight w:val="white"/>
        </w:rPr>
      </w:pPr>
      <w:bookmarkStart w:id="11" w:name="_3rdcrjn" w:colFirst="0" w:colLast="0"/>
      <w:bookmarkEnd w:id="11"/>
      <w:r>
        <w:rPr>
          <w:highlight w:val="white"/>
        </w:rPr>
        <w:t>6. Research on the Code of Conduct application and provision of advice to Officer Lowe.</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b/>
          <w:i/>
          <w:color w:val="FF0000"/>
          <w:sz w:val="24"/>
          <w:szCs w:val="24"/>
          <w:highlight w:val="white"/>
        </w:rPr>
      </w:pPr>
      <w:r>
        <w:rPr>
          <w:rFonts w:ascii="Times New Roman" w:eastAsia="Times New Roman" w:hAnsi="Times New Roman" w:cs="Times New Roman"/>
          <w:color w:val="FF0000"/>
          <w:sz w:val="24"/>
          <w:szCs w:val="24"/>
          <w:highlight w:val="white"/>
        </w:rPr>
        <w:t xml:space="preserve">Code of conduct of a specific country is developed so that the citizen of that country can operate </w:t>
      </w:r>
      <w:r w:rsidR="0006059E">
        <w:rPr>
          <w:rFonts w:ascii="Times New Roman" w:eastAsia="Times New Roman" w:hAnsi="Times New Roman" w:cs="Times New Roman"/>
          <w:color w:val="FF0000"/>
          <w:sz w:val="24"/>
          <w:szCs w:val="24"/>
          <w:highlight w:val="white"/>
        </w:rPr>
        <w:t>properly. Code</w:t>
      </w:r>
      <w:r>
        <w:rPr>
          <w:rFonts w:ascii="Times New Roman" w:eastAsia="Times New Roman" w:hAnsi="Times New Roman" w:cs="Times New Roman"/>
          <w:color w:val="FF0000"/>
          <w:sz w:val="24"/>
          <w:szCs w:val="24"/>
          <w:highlight w:val="white"/>
        </w:rPr>
        <w:t xml:space="preserve"> of conduct differs from one country to another, however according to </w:t>
      </w:r>
      <w:r>
        <w:rPr>
          <w:rFonts w:ascii="Times New Roman" w:eastAsia="Times New Roman" w:hAnsi="Times New Roman" w:cs="Times New Roman"/>
          <w:b/>
          <w:i/>
          <w:color w:val="FF0000"/>
          <w:sz w:val="24"/>
          <w:szCs w:val="24"/>
          <w:highlight w:val="white"/>
        </w:rPr>
        <w:t xml:space="preserve">Australia New Zealand Closer Relations Trade Agreement </w:t>
      </w:r>
      <w:r>
        <w:rPr>
          <w:rFonts w:ascii="Times New Roman" w:eastAsia="Times New Roman" w:hAnsi="Times New Roman" w:cs="Times New Roman"/>
          <w:color w:val="FF0000"/>
          <w:sz w:val="24"/>
          <w:szCs w:val="24"/>
          <w:highlight w:val="white"/>
        </w:rPr>
        <w:t xml:space="preserve">this custom officers has to follows some service code of Australia. </w:t>
      </w:r>
      <w:r w:rsidR="0006059E">
        <w:rPr>
          <w:rFonts w:ascii="Times New Roman" w:eastAsia="Times New Roman" w:hAnsi="Times New Roman" w:cs="Times New Roman"/>
          <w:color w:val="FF0000"/>
          <w:sz w:val="24"/>
          <w:szCs w:val="24"/>
          <w:highlight w:val="white"/>
        </w:rPr>
        <w:t>However</w:t>
      </w:r>
      <w:r>
        <w:rPr>
          <w:rFonts w:ascii="Times New Roman" w:eastAsia="Times New Roman" w:hAnsi="Times New Roman" w:cs="Times New Roman"/>
          <w:color w:val="FF0000"/>
          <w:sz w:val="24"/>
          <w:szCs w:val="24"/>
          <w:highlight w:val="white"/>
        </w:rPr>
        <w:t xml:space="preserve">, </w:t>
      </w:r>
      <w:r w:rsidR="00AC7E67">
        <w:rPr>
          <w:rFonts w:ascii="Times New Roman" w:eastAsia="Times New Roman" w:hAnsi="Times New Roman" w:cs="Times New Roman"/>
          <w:color w:val="FF0000"/>
          <w:sz w:val="24"/>
          <w:szCs w:val="24"/>
          <w:highlight w:val="white"/>
        </w:rPr>
        <w:t>victim</w:t>
      </w:r>
      <w:r>
        <w:rPr>
          <w:rFonts w:ascii="Times New Roman" w:eastAsia="Times New Roman" w:hAnsi="Times New Roman" w:cs="Times New Roman"/>
          <w:color w:val="FF0000"/>
          <w:sz w:val="24"/>
          <w:szCs w:val="24"/>
          <w:highlight w:val="white"/>
        </w:rPr>
        <w:t xml:space="preserve"> has to mainly </w:t>
      </w:r>
      <w:r w:rsidR="006E4449">
        <w:rPr>
          <w:rFonts w:ascii="Times New Roman" w:eastAsia="Times New Roman" w:hAnsi="Times New Roman" w:cs="Times New Roman"/>
          <w:color w:val="FF0000"/>
          <w:sz w:val="24"/>
          <w:szCs w:val="24"/>
          <w:highlight w:val="white"/>
        </w:rPr>
        <w:t>focus</w:t>
      </w:r>
      <w:r>
        <w:rPr>
          <w:rFonts w:ascii="Times New Roman" w:eastAsia="Times New Roman" w:hAnsi="Times New Roman" w:cs="Times New Roman"/>
          <w:color w:val="FF0000"/>
          <w:sz w:val="24"/>
          <w:szCs w:val="24"/>
          <w:highlight w:val="white"/>
        </w:rPr>
        <w:t xml:space="preserve"> on the public service code of New Zealand. </w:t>
      </w:r>
      <w:r w:rsidR="0006059E">
        <w:rPr>
          <w:rFonts w:ascii="Times New Roman" w:eastAsia="Times New Roman" w:hAnsi="Times New Roman" w:cs="Times New Roman"/>
          <w:color w:val="FF0000"/>
          <w:sz w:val="24"/>
          <w:szCs w:val="24"/>
          <w:highlight w:val="white"/>
        </w:rPr>
        <w:t>In</w:t>
      </w:r>
      <w:r>
        <w:rPr>
          <w:rFonts w:ascii="Times New Roman" w:eastAsia="Times New Roman" w:hAnsi="Times New Roman" w:cs="Times New Roman"/>
          <w:color w:val="FF0000"/>
          <w:sz w:val="24"/>
          <w:szCs w:val="24"/>
          <w:highlight w:val="white"/>
        </w:rPr>
        <w:t xml:space="preserve"> this case scenario, one of the leading officers is going to New Zealand for the service of 3 months. </w:t>
      </w:r>
      <w:r w:rsidR="0006059E">
        <w:rPr>
          <w:rFonts w:ascii="Times New Roman" w:eastAsia="Times New Roman" w:hAnsi="Times New Roman" w:cs="Times New Roman"/>
          <w:color w:val="FF0000"/>
          <w:sz w:val="24"/>
          <w:szCs w:val="24"/>
          <w:highlight w:val="white"/>
        </w:rPr>
        <w:t>Therefore</w:t>
      </w:r>
      <w:r>
        <w:rPr>
          <w:rFonts w:ascii="Times New Roman" w:eastAsia="Times New Roman" w:hAnsi="Times New Roman" w:cs="Times New Roman"/>
          <w:color w:val="FF0000"/>
          <w:sz w:val="24"/>
          <w:szCs w:val="24"/>
          <w:highlight w:val="white"/>
        </w:rPr>
        <w:t xml:space="preserve">, that officers needs to learn about code of conducts of New Zealand which helps him to work there properly. It also helps to maintain a good relation between these </w:t>
      </w:r>
      <w:r w:rsidR="0006059E">
        <w:rPr>
          <w:rFonts w:ascii="Times New Roman" w:eastAsia="Times New Roman" w:hAnsi="Times New Roman" w:cs="Times New Roman"/>
          <w:color w:val="FF0000"/>
          <w:sz w:val="24"/>
          <w:szCs w:val="24"/>
          <w:highlight w:val="white"/>
        </w:rPr>
        <w:t>two</w:t>
      </w:r>
      <w:r>
        <w:rPr>
          <w:rFonts w:ascii="Times New Roman" w:eastAsia="Times New Roman" w:hAnsi="Times New Roman" w:cs="Times New Roman"/>
          <w:color w:val="FF0000"/>
          <w:sz w:val="24"/>
          <w:szCs w:val="24"/>
          <w:highlight w:val="white"/>
        </w:rPr>
        <w:t xml:space="preserve"> countries. </w:t>
      </w:r>
      <w:r w:rsidR="0006059E">
        <w:rPr>
          <w:rFonts w:ascii="Times New Roman" w:eastAsia="Times New Roman" w:hAnsi="Times New Roman" w:cs="Times New Roman"/>
          <w:color w:val="FF0000"/>
          <w:sz w:val="24"/>
          <w:szCs w:val="24"/>
          <w:highlight w:val="white"/>
        </w:rPr>
        <w:t>Furthermore</w:t>
      </w:r>
      <w:r>
        <w:rPr>
          <w:rFonts w:ascii="Times New Roman" w:eastAsia="Times New Roman" w:hAnsi="Times New Roman" w:cs="Times New Roman"/>
          <w:color w:val="FF0000"/>
          <w:sz w:val="24"/>
          <w:szCs w:val="24"/>
          <w:highlight w:val="white"/>
        </w:rPr>
        <w:t xml:space="preserve">, this </w:t>
      </w:r>
      <w:r w:rsidR="0006059E">
        <w:rPr>
          <w:rFonts w:ascii="Times New Roman" w:eastAsia="Times New Roman" w:hAnsi="Times New Roman" w:cs="Times New Roman"/>
          <w:color w:val="FF0000"/>
          <w:sz w:val="24"/>
          <w:szCs w:val="24"/>
          <w:highlight w:val="white"/>
        </w:rPr>
        <w:t>officer</w:t>
      </w:r>
      <w:r>
        <w:rPr>
          <w:rFonts w:ascii="Times New Roman" w:eastAsia="Times New Roman" w:hAnsi="Times New Roman" w:cs="Times New Roman"/>
          <w:color w:val="FF0000"/>
          <w:sz w:val="24"/>
          <w:szCs w:val="24"/>
          <w:highlight w:val="white"/>
        </w:rPr>
        <w:t xml:space="preserve"> also has to take care about the ethical issues of that country in order to work properly. </w:t>
      </w:r>
      <w:r w:rsidR="0006059E">
        <w:rPr>
          <w:rFonts w:ascii="Times New Roman" w:eastAsia="Times New Roman" w:hAnsi="Times New Roman" w:cs="Times New Roman"/>
          <w:color w:val="FF0000"/>
          <w:sz w:val="24"/>
          <w:szCs w:val="24"/>
          <w:highlight w:val="white"/>
        </w:rPr>
        <w:t>As</w:t>
      </w:r>
      <w:r>
        <w:rPr>
          <w:rFonts w:ascii="Times New Roman" w:eastAsia="Times New Roman" w:hAnsi="Times New Roman" w:cs="Times New Roman"/>
          <w:color w:val="FF0000"/>
          <w:sz w:val="24"/>
          <w:szCs w:val="24"/>
          <w:highlight w:val="white"/>
        </w:rPr>
        <w:t xml:space="preserve"> per </w:t>
      </w:r>
      <w:r>
        <w:rPr>
          <w:rFonts w:ascii="Times New Roman" w:eastAsia="Times New Roman" w:hAnsi="Times New Roman" w:cs="Times New Roman"/>
          <w:b/>
          <w:i/>
          <w:color w:val="FF0000"/>
          <w:sz w:val="24"/>
          <w:szCs w:val="24"/>
          <w:highlight w:val="white"/>
        </w:rPr>
        <w:t xml:space="preserve">Thoracic Society of Australia and New Zealand </w:t>
      </w:r>
      <w:r>
        <w:rPr>
          <w:rFonts w:ascii="Times New Roman" w:eastAsia="Times New Roman" w:hAnsi="Times New Roman" w:cs="Times New Roman"/>
          <w:color w:val="FF0000"/>
          <w:sz w:val="24"/>
          <w:szCs w:val="24"/>
          <w:highlight w:val="white"/>
        </w:rPr>
        <w:t>(TSANZ) some operational code of conduct o</w:t>
      </w:r>
      <w:r w:rsidR="006F0F0A">
        <w:rPr>
          <w:rFonts w:ascii="Times New Roman" w:eastAsia="Times New Roman" w:hAnsi="Times New Roman" w:cs="Times New Roman"/>
          <w:color w:val="FF0000"/>
          <w:sz w:val="24"/>
          <w:szCs w:val="24"/>
          <w:highlight w:val="white"/>
        </w:rPr>
        <w:t xml:space="preserve">f both these countries are fairly similar. </w:t>
      </w:r>
      <w:r w:rsidR="006F0F0A">
        <w:rPr>
          <w:rFonts w:ascii="Times New Roman" w:eastAsia="Times New Roman" w:hAnsi="Times New Roman" w:cs="Times New Roman"/>
          <w:color w:val="FF0000"/>
          <w:sz w:val="24"/>
          <w:szCs w:val="24"/>
          <w:highlight w:val="white"/>
        </w:rPr>
        <w:lastRenderedPageBreak/>
        <w:t xml:space="preserve">Therefore, </w:t>
      </w:r>
      <w:r>
        <w:rPr>
          <w:rFonts w:ascii="Times New Roman" w:eastAsia="Times New Roman" w:hAnsi="Times New Roman" w:cs="Times New Roman"/>
          <w:color w:val="FF0000"/>
          <w:sz w:val="24"/>
          <w:szCs w:val="24"/>
          <w:highlight w:val="white"/>
        </w:rPr>
        <w:t xml:space="preserve">it is expected that Lowe will </w:t>
      </w:r>
      <w:r w:rsidR="006F0F0A">
        <w:rPr>
          <w:rFonts w:ascii="Times New Roman" w:eastAsia="Times New Roman" w:hAnsi="Times New Roman" w:cs="Times New Roman"/>
          <w:color w:val="FF0000"/>
          <w:sz w:val="24"/>
          <w:szCs w:val="24"/>
          <w:highlight w:val="white"/>
        </w:rPr>
        <w:t xml:space="preserve">face negligible conflict in these policies during </w:t>
      </w:r>
      <w:r>
        <w:rPr>
          <w:rFonts w:ascii="Times New Roman" w:eastAsia="Times New Roman" w:hAnsi="Times New Roman" w:cs="Times New Roman"/>
          <w:color w:val="FF0000"/>
          <w:sz w:val="24"/>
          <w:szCs w:val="24"/>
          <w:highlight w:val="white"/>
        </w:rPr>
        <w:t xml:space="preserve">work. </w:t>
      </w:r>
      <w:r w:rsidR="0006059E">
        <w:rPr>
          <w:rFonts w:ascii="Times New Roman" w:eastAsia="Times New Roman" w:hAnsi="Times New Roman" w:cs="Times New Roman"/>
          <w:color w:val="FF0000"/>
          <w:sz w:val="24"/>
          <w:szCs w:val="24"/>
          <w:highlight w:val="white"/>
        </w:rPr>
        <w:t>However</w:t>
      </w:r>
      <w:r>
        <w:rPr>
          <w:rFonts w:ascii="Times New Roman" w:eastAsia="Times New Roman" w:hAnsi="Times New Roman" w:cs="Times New Roman"/>
          <w:color w:val="FF0000"/>
          <w:sz w:val="24"/>
          <w:szCs w:val="24"/>
          <w:highlight w:val="white"/>
        </w:rPr>
        <w:t xml:space="preserve">, it is not necessary for the officers of Australia to follow Australian Code of Conduct in New Zealand. </w:t>
      </w:r>
      <w:r w:rsidR="0006059E">
        <w:rPr>
          <w:rFonts w:ascii="Times New Roman" w:eastAsia="Times New Roman" w:hAnsi="Times New Roman" w:cs="Times New Roman"/>
          <w:color w:val="FF0000"/>
          <w:sz w:val="24"/>
          <w:szCs w:val="24"/>
          <w:highlight w:val="white"/>
        </w:rPr>
        <w:t>Furthermore</w:t>
      </w:r>
      <w:r>
        <w:rPr>
          <w:rFonts w:ascii="Times New Roman" w:eastAsia="Times New Roman" w:hAnsi="Times New Roman" w:cs="Times New Roman"/>
          <w:color w:val="FF0000"/>
          <w:sz w:val="24"/>
          <w:szCs w:val="24"/>
          <w:highlight w:val="white"/>
        </w:rPr>
        <w:t xml:space="preserve">, customs department and airport security department have almost similar functions so Low should not face any kind of difficulties while doing job in New Zealand.       </w:t>
      </w:r>
      <w:r>
        <w:rPr>
          <w:rFonts w:ascii="Times New Roman" w:eastAsia="Times New Roman" w:hAnsi="Times New Roman" w:cs="Times New Roman"/>
          <w:b/>
          <w:i/>
          <w:color w:val="FF0000"/>
          <w:sz w:val="24"/>
          <w:szCs w:val="24"/>
          <w:highlight w:val="white"/>
        </w:rPr>
        <w:t xml:space="preserve"> </w:t>
      </w:r>
    </w:p>
    <w:p w:rsidR="003F7D79" w:rsidRDefault="00572F06" w:rsidP="006E4449">
      <w:pPr>
        <w:pStyle w:val="Heading1"/>
        <w:rPr>
          <w:highlight w:val="white"/>
        </w:rPr>
      </w:pPr>
      <w:bookmarkStart w:id="12" w:name="_26in1rg" w:colFirst="0" w:colLast="0"/>
      <w:bookmarkEnd w:id="12"/>
      <w:r>
        <w:rPr>
          <w:highlight w:val="white"/>
        </w:rPr>
        <w:t>Conclusion</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Employees who are working in the Public sectors of various countries have to remain aware at all times as they have to handle various products and people. Legislations of organisations in the Public Sectors are accordingly issued by the Government Bodies so that safety of all employees is maintained properly and all operations of the organisations are properly done. In this study, a case scenario of Gold Coast International Airport in Australia has been given and the learner tries to answer the questions that have been done as per the scenario. The questions have been answered as per the legislation of the company and the code of ethics and conduct has been mentioned. Inadequacies present in the workplace that leads to breach of conducts have also been discussed in the study. The required strategies have also been discussed in the study along with policies of monitoring the workplace environment so that the employees can be kept under continuous supervision.</w:t>
      </w:r>
      <w:r>
        <w:br w:type="page"/>
      </w:r>
    </w:p>
    <w:p w:rsidR="003F7D79" w:rsidRDefault="00572F06" w:rsidP="006E4449">
      <w:pPr>
        <w:pStyle w:val="Heading1"/>
      </w:pPr>
      <w:bookmarkStart w:id="13" w:name="_lnxbz9" w:colFirst="0" w:colLast="0"/>
      <w:bookmarkEnd w:id="13"/>
      <w:r>
        <w:lastRenderedPageBreak/>
        <w:t>Reference list</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Books</w:t>
      </w:r>
      <w:r>
        <w:rPr>
          <w:rFonts w:ascii="Times New Roman" w:eastAsia="Times New Roman" w:hAnsi="Times New Roman" w:cs="Times New Roman"/>
          <w:color w:val="000000"/>
          <w:sz w:val="24"/>
          <w:szCs w:val="24"/>
          <w:highlight w:val="white"/>
        </w:rPr>
        <w:t xml:space="preserve"> </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Noe, R. A., Hollenbeck, J. R., Gerhart, B., &amp; Wright, P. M. (2017) </w:t>
      </w:r>
      <w:r>
        <w:rPr>
          <w:rFonts w:ascii="Times New Roman" w:eastAsia="Times New Roman" w:hAnsi="Times New Roman" w:cs="Times New Roman"/>
          <w:i/>
          <w:color w:val="000000"/>
          <w:sz w:val="24"/>
          <w:szCs w:val="24"/>
          <w:highlight w:val="white"/>
        </w:rPr>
        <w:t>Human resource management: Gaining a competitive advantage</w:t>
      </w:r>
      <w:r>
        <w:rPr>
          <w:rFonts w:ascii="Times New Roman" w:eastAsia="Times New Roman" w:hAnsi="Times New Roman" w:cs="Times New Roman"/>
          <w:color w:val="000000"/>
          <w:sz w:val="24"/>
          <w:szCs w:val="24"/>
          <w:highlight w:val="white"/>
        </w:rPr>
        <w:t>. New York, NY: McGraw-Hill Education.</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Journals</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Alodhaibi, S., Burdett, R. L., &amp; Yarlagadda, P. K. (2017) Framework for airport outbound passenger flow modelling. </w:t>
      </w:r>
      <w:r>
        <w:rPr>
          <w:rFonts w:ascii="Times New Roman" w:eastAsia="Times New Roman" w:hAnsi="Times New Roman" w:cs="Times New Roman"/>
          <w:i/>
          <w:color w:val="000000"/>
          <w:sz w:val="24"/>
          <w:szCs w:val="24"/>
          <w:highlight w:val="white"/>
        </w:rPr>
        <w:t>Procedia engineering</w:t>
      </w:r>
      <w:r>
        <w:rPr>
          <w:rFonts w:ascii="Times New Roman" w:eastAsia="Times New Roman" w:hAnsi="Times New Roman" w:cs="Times New Roman"/>
          <w:color w:val="000000"/>
          <w:sz w:val="24"/>
          <w:szCs w:val="24"/>
          <w:highlight w:val="white"/>
        </w:rPr>
        <w:t>, 174, 1100-1109.</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Daly, A. (2018) The introduction of data breach notification legislation in Australia: A comparative view. </w:t>
      </w:r>
      <w:r>
        <w:rPr>
          <w:rFonts w:ascii="Times New Roman" w:eastAsia="Times New Roman" w:hAnsi="Times New Roman" w:cs="Times New Roman"/>
          <w:i/>
          <w:color w:val="000000"/>
          <w:sz w:val="24"/>
          <w:szCs w:val="24"/>
          <w:highlight w:val="white"/>
        </w:rPr>
        <w:t>Computer law &amp; security review</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34</w:t>
      </w:r>
      <w:r>
        <w:rPr>
          <w:rFonts w:ascii="Times New Roman" w:eastAsia="Times New Roman" w:hAnsi="Times New Roman" w:cs="Times New Roman"/>
          <w:color w:val="000000"/>
          <w:sz w:val="24"/>
          <w:szCs w:val="24"/>
          <w:highlight w:val="white"/>
        </w:rPr>
        <w:t>(3), 477-495.</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Freeman, T., Baum, F., Lawless, A., Javanparast, S., Jolley, G., Labonté, R., ... &amp; Sanders, D. (2016) Revisiting the ability of Australian primary healthcare services to respond to health inequity. </w:t>
      </w:r>
      <w:r>
        <w:rPr>
          <w:rFonts w:ascii="Times New Roman" w:eastAsia="Times New Roman" w:hAnsi="Times New Roman" w:cs="Times New Roman"/>
          <w:i/>
          <w:color w:val="000000"/>
          <w:sz w:val="24"/>
          <w:szCs w:val="24"/>
          <w:highlight w:val="white"/>
        </w:rPr>
        <w:t>Australian Journal of Primary Health</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22</w:t>
      </w:r>
      <w:r>
        <w:rPr>
          <w:rFonts w:ascii="Times New Roman" w:eastAsia="Times New Roman" w:hAnsi="Times New Roman" w:cs="Times New Roman"/>
          <w:color w:val="000000"/>
          <w:sz w:val="24"/>
          <w:szCs w:val="24"/>
          <w:highlight w:val="white"/>
        </w:rPr>
        <w:t>(4), 332-338.</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Grube, D. (2015) Responsibility to be enthusiastic? Public servants and the public face of “Promiscuous Partisanship”. </w:t>
      </w:r>
      <w:r>
        <w:rPr>
          <w:rFonts w:ascii="Times New Roman" w:eastAsia="Times New Roman" w:hAnsi="Times New Roman" w:cs="Times New Roman"/>
          <w:i/>
          <w:color w:val="000000"/>
          <w:sz w:val="24"/>
          <w:szCs w:val="24"/>
          <w:highlight w:val="white"/>
        </w:rPr>
        <w:t>Governance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28</w:t>
      </w:r>
      <w:r>
        <w:rPr>
          <w:rFonts w:ascii="Times New Roman" w:eastAsia="Times New Roman" w:hAnsi="Times New Roman" w:cs="Times New Roman"/>
          <w:color w:val="000000"/>
          <w:sz w:val="24"/>
          <w:szCs w:val="24"/>
          <w:highlight w:val="white"/>
        </w:rPr>
        <w:t>(3), 305-320.</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Jiang, H., &amp; Zhang, Y. (2016) An assessment of passenger experience at Melbourne Airport. </w:t>
      </w:r>
      <w:r>
        <w:rPr>
          <w:rFonts w:ascii="Times New Roman" w:eastAsia="Times New Roman" w:hAnsi="Times New Roman" w:cs="Times New Roman"/>
          <w:i/>
          <w:color w:val="000000"/>
          <w:sz w:val="24"/>
          <w:szCs w:val="24"/>
          <w:highlight w:val="white"/>
        </w:rPr>
        <w:t>Journal of Air Transport Management</w:t>
      </w:r>
      <w:r>
        <w:rPr>
          <w:rFonts w:ascii="Times New Roman" w:eastAsia="Times New Roman" w:hAnsi="Times New Roman" w:cs="Times New Roman"/>
          <w:color w:val="000000"/>
          <w:sz w:val="24"/>
          <w:szCs w:val="24"/>
          <w:highlight w:val="white"/>
        </w:rPr>
        <w:t>, 54, 88-92.</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Raemdonck, I., Thijssen, J., &amp; de Greef, M. (2017) Self-directedness in work-related learning processes. Theoretical perspectives and development of a measurement instrument. In </w:t>
      </w:r>
      <w:r>
        <w:rPr>
          <w:rFonts w:ascii="Times New Roman" w:eastAsia="Times New Roman" w:hAnsi="Times New Roman" w:cs="Times New Roman"/>
          <w:i/>
          <w:color w:val="000000"/>
          <w:sz w:val="24"/>
          <w:szCs w:val="24"/>
          <w:highlight w:val="white"/>
        </w:rPr>
        <w:t>Agency at work,</w:t>
      </w:r>
      <w:r>
        <w:rPr>
          <w:rFonts w:ascii="Times New Roman" w:eastAsia="Times New Roman" w:hAnsi="Times New Roman" w:cs="Times New Roman"/>
          <w:color w:val="000000"/>
          <w:sz w:val="24"/>
          <w:szCs w:val="24"/>
          <w:highlight w:val="white"/>
        </w:rPr>
        <w:t xml:space="preserve"> 1(7), 401-423.</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Winter, R. P., &amp; Jackson, B. A. (2016) Work values preferences of Generation Y: performance relationship insights in the Australian Public Service. </w:t>
      </w:r>
      <w:r>
        <w:rPr>
          <w:rFonts w:ascii="Times New Roman" w:eastAsia="Times New Roman" w:hAnsi="Times New Roman" w:cs="Times New Roman"/>
          <w:i/>
          <w:color w:val="000000"/>
          <w:sz w:val="24"/>
          <w:szCs w:val="24"/>
          <w:highlight w:val="white"/>
        </w:rPr>
        <w:t>The International Journal of Human Resource Management</w:t>
      </w:r>
      <w:r>
        <w:rPr>
          <w:rFonts w:ascii="Times New Roman" w:eastAsia="Times New Roman" w:hAnsi="Times New Roman" w:cs="Times New Roman"/>
          <w:color w:val="000000"/>
          <w:sz w:val="24"/>
          <w:szCs w:val="24"/>
          <w:highlight w:val="white"/>
        </w:rPr>
        <w:t>, 27(17), 1997-2015.</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Websites </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Aph.gov.au (2019), </w:t>
      </w:r>
      <w:r>
        <w:rPr>
          <w:rFonts w:ascii="Times New Roman" w:eastAsia="Times New Roman" w:hAnsi="Times New Roman" w:cs="Times New Roman"/>
          <w:i/>
          <w:color w:val="000000"/>
          <w:sz w:val="24"/>
          <w:szCs w:val="24"/>
          <w:highlight w:val="white"/>
        </w:rPr>
        <w:t>Public Service Act 1999</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Available at: </w:t>
      </w:r>
      <w:r>
        <w:rPr>
          <w:rFonts w:ascii="Times New Roman" w:eastAsia="Times New Roman" w:hAnsi="Times New Roman" w:cs="Times New Roman"/>
          <w:color w:val="000000"/>
          <w:sz w:val="24"/>
          <w:szCs w:val="24"/>
          <w:highlight w:val="white"/>
        </w:rPr>
        <w:t>https://www.aph.gov.au/~/media/Committees/eet_ctte/estimates/supp_1516/Employment/Answers/SQ15-000338_Attachment2.pdf</w:t>
      </w:r>
      <w:r>
        <w:rPr>
          <w:rFonts w:ascii="Times New Roman" w:eastAsia="Times New Roman" w:hAnsi="Times New Roman" w:cs="Times New Roman"/>
          <w:color w:val="000000"/>
          <w:sz w:val="24"/>
          <w:szCs w:val="24"/>
        </w:rPr>
        <w:t xml:space="preserve"> [Accessed on: 4 March 2019]</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Apsc.gov.au (2019), Code of conduct, </w:t>
      </w:r>
      <w:r>
        <w:rPr>
          <w:rFonts w:ascii="Times New Roman" w:eastAsia="Times New Roman" w:hAnsi="Times New Roman" w:cs="Times New Roman"/>
          <w:color w:val="000000"/>
          <w:sz w:val="24"/>
          <w:szCs w:val="24"/>
        </w:rPr>
        <w:t xml:space="preserve">Available at: </w:t>
      </w:r>
      <w:r>
        <w:rPr>
          <w:rFonts w:ascii="Times New Roman" w:eastAsia="Times New Roman" w:hAnsi="Times New Roman" w:cs="Times New Roman"/>
          <w:color w:val="000000"/>
          <w:sz w:val="24"/>
          <w:szCs w:val="24"/>
          <w:highlight w:val="white"/>
        </w:rPr>
        <w:t>https://www.apsc.gov.au/code-conduct</w:t>
      </w:r>
      <w:r>
        <w:rPr>
          <w:rFonts w:ascii="Times New Roman" w:eastAsia="Times New Roman" w:hAnsi="Times New Roman" w:cs="Times New Roman"/>
          <w:color w:val="000000"/>
          <w:sz w:val="24"/>
          <w:szCs w:val="24"/>
        </w:rPr>
        <w:t xml:space="preserve"> [Accessed on: 4 March 2019]</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Commerce.wa.gov.au </w:t>
      </w:r>
      <w:r>
        <w:rPr>
          <w:rFonts w:ascii="Times New Roman" w:eastAsia="Times New Roman" w:hAnsi="Times New Roman" w:cs="Times New Roman"/>
          <w:color w:val="000000"/>
          <w:sz w:val="24"/>
          <w:szCs w:val="24"/>
        </w:rPr>
        <w:t xml:space="preserve">(2019), </w:t>
      </w:r>
      <w:r>
        <w:rPr>
          <w:rFonts w:ascii="Times New Roman" w:eastAsia="Times New Roman" w:hAnsi="Times New Roman" w:cs="Times New Roman"/>
          <w:i/>
          <w:color w:val="000000"/>
          <w:sz w:val="24"/>
          <w:szCs w:val="24"/>
        </w:rPr>
        <w:t xml:space="preserve">Occupational Safety and Health Act 1984, </w:t>
      </w:r>
      <w:r>
        <w:rPr>
          <w:rFonts w:ascii="Times New Roman" w:eastAsia="Times New Roman" w:hAnsi="Times New Roman" w:cs="Times New Roman"/>
          <w:color w:val="000000"/>
          <w:sz w:val="24"/>
          <w:szCs w:val="24"/>
        </w:rPr>
        <w:t xml:space="preserve">Available at: </w:t>
      </w:r>
      <w:r>
        <w:rPr>
          <w:rFonts w:ascii="Times New Roman" w:eastAsia="Times New Roman" w:hAnsi="Times New Roman" w:cs="Times New Roman"/>
          <w:color w:val="000000"/>
          <w:sz w:val="24"/>
          <w:szCs w:val="24"/>
          <w:highlight w:val="white"/>
        </w:rPr>
        <w:t>https://www.commerce.wa.gov.au/publications/osh-checklist-airport-operations-and-other-support-services-air-transport</w:t>
      </w:r>
      <w:r>
        <w:rPr>
          <w:rFonts w:ascii="Times New Roman" w:eastAsia="Times New Roman" w:hAnsi="Times New Roman" w:cs="Times New Roman"/>
          <w:color w:val="000000"/>
          <w:sz w:val="24"/>
          <w:szCs w:val="24"/>
        </w:rPr>
        <w:t xml:space="preserve"> [Accessed on: 4 March 2019]</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Legislation.wa.gov.au</w:t>
      </w:r>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i/>
          <w:color w:val="000000"/>
          <w:sz w:val="24"/>
          <w:szCs w:val="24"/>
        </w:rPr>
        <w:t xml:space="preserve">section 19(1) of Occupational Safety and Health Act 1984, </w:t>
      </w:r>
      <w:r>
        <w:rPr>
          <w:rFonts w:ascii="Times New Roman" w:eastAsia="Times New Roman" w:hAnsi="Times New Roman" w:cs="Times New Roman"/>
          <w:color w:val="000000"/>
          <w:sz w:val="24"/>
          <w:szCs w:val="24"/>
        </w:rPr>
        <w:t xml:space="preserve">Available at: </w:t>
      </w:r>
      <w:r>
        <w:rPr>
          <w:rFonts w:ascii="Times New Roman" w:eastAsia="Times New Roman" w:hAnsi="Times New Roman" w:cs="Times New Roman"/>
          <w:color w:val="000000"/>
          <w:sz w:val="24"/>
          <w:szCs w:val="24"/>
          <w:highlight w:val="white"/>
        </w:rPr>
        <w:t>https://www.legislation.wa.gov.au/legislation/prod/filestore.nsf/FileURL/mrdoc_17384.pdf/$FILE/Occupational%20Safety%20And%20Health%20Act%201984%20-%20%5B04-00-02%5D.pdf?OpenElement</w:t>
      </w:r>
      <w:r>
        <w:rPr>
          <w:rFonts w:ascii="Times New Roman" w:eastAsia="Times New Roman" w:hAnsi="Times New Roman" w:cs="Times New Roman"/>
          <w:color w:val="000000"/>
          <w:sz w:val="24"/>
          <w:szCs w:val="24"/>
        </w:rPr>
        <w:t xml:space="preserve"> [Accessed on: 4 March 2019]</w:t>
      </w:r>
    </w:p>
    <w:p w:rsidR="003F7D79" w:rsidRDefault="00572F06" w:rsidP="006E4449">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Workplaceohs.com.au</w:t>
      </w:r>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i/>
          <w:color w:val="000000"/>
          <w:sz w:val="24"/>
          <w:szCs w:val="24"/>
        </w:rPr>
        <w:t>Penalties for breach of Occupational Safety and Health Act 1984,</w:t>
      </w:r>
      <w:r>
        <w:rPr>
          <w:rFonts w:ascii="Times New Roman" w:eastAsia="Times New Roman" w:hAnsi="Times New Roman" w:cs="Times New Roman"/>
          <w:color w:val="000000"/>
          <w:sz w:val="24"/>
          <w:szCs w:val="24"/>
        </w:rPr>
        <w:t xml:space="preserve"> Available at: </w:t>
      </w:r>
      <w:r>
        <w:rPr>
          <w:rFonts w:ascii="Times New Roman" w:eastAsia="Times New Roman" w:hAnsi="Times New Roman" w:cs="Times New Roman"/>
          <w:color w:val="000000"/>
          <w:sz w:val="24"/>
          <w:szCs w:val="24"/>
          <w:highlight w:val="white"/>
        </w:rPr>
        <w:t>http://workplaceohs.com.au/legislation/wa-legislation/wa-penalties</w:t>
      </w:r>
      <w:r>
        <w:rPr>
          <w:rFonts w:ascii="Times New Roman" w:eastAsia="Times New Roman" w:hAnsi="Times New Roman" w:cs="Times New Roman"/>
          <w:color w:val="000000"/>
          <w:sz w:val="24"/>
          <w:szCs w:val="24"/>
        </w:rPr>
        <w:t xml:space="preserve"> [Accessed on: 4 March 2019]</w:t>
      </w:r>
    </w:p>
    <w:sectPr w:rsidR="003F7D79" w:rsidSect="006F0F0A">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F09" w:rsidRDefault="00025F09" w:rsidP="003F7D79">
      <w:pPr>
        <w:spacing w:line="240" w:lineRule="auto"/>
      </w:pPr>
      <w:r>
        <w:separator/>
      </w:r>
    </w:p>
  </w:endnote>
  <w:endnote w:type="continuationSeparator" w:id="1">
    <w:p w:rsidR="00025F09" w:rsidRDefault="00025F09" w:rsidP="003F7D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79" w:rsidRDefault="0099066A">
    <w:pPr>
      <w:pStyle w:val="normal0"/>
      <w:pBdr>
        <w:top w:val="nil"/>
        <w:left w:val="nil"/>
        <w:bottom w:val="nil"/>
        <w:right w:val="nil"/>
        <w:between w:val="nil"/>
      </w:pBdr>
      <w:tabs>
        <w:tab w:val="center" w:pos="4680"/>
        <w:tab w:val="right" w:pos="9360"/>
      </w:tabs>
      <w:spacing w:line="240" w:lineRule="auto"/>
      <w:jc w:val="right"/>
      <w:rPr>
        <w:color w:val="000000"/>
      </w:rPr>
    </w:pPr>
    <w:r>
      <w:rPr>
        <w:rFonts w:ascii="Times New Roman" w:eastAsia="Times New Roman" w:hAnsi="Times New Roman" w:cs="Times New Roman"/>
        <w:color w:val="000000"/>
      </w:rPr>
      <w:fldChar w:fldCharType="begin"/>
    </w:r>
    <w:r w:rsidR="00572F06">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C7E67">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rsidR="003F7D79" w:rsidRDefault="003F7D79">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F09" w:rsidRDefault="00025F09" w:rsidP="003F7D79">
      <w:pPr>
        <w:spacing w:line="240" w:lineRule="auto"/>
      </w:pPr>
      <w:r>
        <w:separator/>
      </w:r>
    </w:p>
  </w:footnote>
  <w:footnote w:type="continuationSeparator" w:id="1">
    <w:p w:rsidR="00025F09" w:rsidRDefault="00025F09" w:rsidP="003F7D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C7C15"/>
    <w:multiLevelType w:val="multilevel"/>
    <w:tmpl w:val="FB3E4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7D79"/>
    <w:rsid w:val="00025F09"/>
    <w:rsid w:val="0006059E"/>
    <w:rsid w:val="003F7D79"/>
    <w:rsid w:val="00572F06"/>
    <w:rsid w:val="005E1864"/>
    <w:rsid w:val="006E4449"/>
    <w:rsid w:val="006F0F0A"/>
    <w:rsid w:val="007E448F"/>
    <w:rsid w:val="0080436B"/>
    <w:rsid w:val="0099066A"/>
    <w:rsid w:val="00AC7E67"/>
    <w:rsid w:val="00C32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6B"/>
  </w:style>
  <w:style w:type="paragraph" w:styleId="Heading1">
    <w:name w:val="heading 1"/>
    <w:basedOn w:val="normal0"/>
    <w:next w:val="normal0"/>
    <w:rsid w:val="003F7D79"/>
    <w:pPr>
      <w:pBdr>
        <w:top w:val="nil"/>
        <w:left w:val="nil"/>
        <w:bottom w:val="nil"/>
        <w:right w:val="nil"/>
        <w:between w:val="nil"/>
      </w:pBdr>
      <w:spacing w:before="120" w:after="120" w:line="360" w:lineRule="auto"/>
      <w:jc w:val="both"/>
      <w:outlineLvl w:val="0"/>
    </w:pPr>
    <w:rPr>
      <w:rFonts w:ascii="Times New Roman" w:eastAsia="Times New Roman" w:hAnsi="Times New Roman" w:cs="Times New Roman"/>
      <w:b/>
      <w:color w:val="000000"/>
      <w:sz w:val="28"/>
      <w:szCs w:val="28"/>
    </w:rPr>
  </w:style>
  <w:style w:type="paragraph" w:styleId="Heading2">
    <w:name w:val="heading 2"/>
    <w:basedOn w:val="normal0"/>
    <w:next w:val="normal0"/>
    <w:rsid w:val="003F7D79"/>
    <w:pPr>
      <w:keepNext/>
      <w:keepLines/>
      <w:pBdr>
        <w:top w:val="nil"/>
        <w:left w:val="nil"/>
        <w:bottom w:val="nil"/>
        <w:right w:val="nil"/>
        <w:between w:val="nil"/>
      </w:pBdr>
      <w:spacing w:before="360" w:after="120" w:line="360" w:lineRule="auto"/>
      <w:jc w:val="both"/>
      <w:outlineLvl w:val="1"/>
    </w:pPr>
    <w:rPr>
      <w:rFonts w:ascii="Times New Roman" w:eastAsia="Times New Roman" w:hAnsi="Times New Roman" w:cs="Times New Roman"/>
      <w:b/>
      <w:color w:val="000000"/>
      <w:sz w:val="24"/>
      <w:szCs w:val="24"/>
    </w:rPr>
  </w:style>
  <w:style w:type="paragraph" w:styleId="Heading3">
    <w:name w:val="heading 3"/>
    <w:basedOn w:val="normal0"/>
    <w:next w:val="normal0"/>
    <w:rsid w:val="003F7D79"/>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3F7D79"/>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3F7D79"/>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3F7D79"/>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7D79"/>
  </w:style>
  <w:style w:type="paragraph" w:styleId="Title">
    <w:name w:val="Title"/>
    <w:basedOn w:val="normal0"/>
    <w:next w:val="normal0"/>
    <w:rsid w:val="003F7D79"/>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3F7D79"/>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060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RR-User</cp:lastModifiedBy>
  <cp:revision>8</cp:revision>
  <dcterms:created xsi:type="dcterms:W3CDTF">2019-04-06T05:42:00Z</dcterms:created>
  <dcterms:modified xsi:type="dcterms:W3CDTF">2019-04-06T06:36:00Z</dcterms:modified>
</cp:coreProperties>
</file>