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293" w:rsidRPr="00001BE1" w:rsidRDefault="00F80293" w:rsidP="00001BE1">
      <w:pPr>
        <w:spacing w:line="480" w:lineRule="auto"/>
        <w:jc w:val="center"/>
        <w:rPr>
          <w:rFonts w:ascii="Times New Roman" w:hAnsi="Times New Roman" w:cs="Times New Roman"/>
          <w:b/>
          <w:sz w:val="32"/>
        </w:rPr>
      </w:pPr>
    </w:p>
    <w:p w:rsidR="00F80293" w:rsidRPr="00001BE1" w:rsidRDefault="00F80293" w:rsidP="00001BE1">
      <w:pPr>
        <w:spacing w:line="480" w:lineRule="auto"/>
        <w:jc w:val="center"/>
        <w:rPr>
          <w:rFonts w:ascii="Times New Roman" w:hAnsi="Times New Roman" w:cs="Times New Roman"/>
          <w:b/>
          <w:sz w:val="32"/>
        </w:rPr>
      </w:pPr>
    </w:p>
    <w:p w:rsidR="00F80293" w:rsidRPr="00001BE1" w:rsidRDefault="00F80293" w:rsidP="00001BE1">
      <w:pPr>
        <w:spacing w:line="480" w:lineRule="auto"/>
        <w:jc w:val="center"/>
        <w:rPr>
          <w:rFonts w:ascii="Times New Roman" w:hAnsi="Times New Roman" w:cs="Times New Roman"/>
          <w:b/>
          <w:sz w:val="32"/>
        </w:rPr>
      </w:pPr>
    </w:p>
    <w:p w:rsidR="00F80293" w:rsidRPr="00001BE1" w:rsidRDefault="00F80293" w:rsidP="00001BE1">
      <w:pPr>
        <w:spacing w:line="480" w:lineRule="auto"/>
        <w:jc w:val="center"/>
        <w:rPr>
          <w:rFonts w:ascii="Times New Roman" w:hAnsi="Times New Roman" w:cs="Times New Roman"/>
          <w:b/>
          <w:sz w:val="32"/>
        </w:rPr>
      </w:pPr>
    </w:p>
    <w:p w:rsidR="00F80293" w:rsidRPr="00001BE1" w:rsidRDefault="00F80293" w:rsidP="00001BE1">
      <w:pPr>
        <w:spacing w:line="480" w:lineRule="auto"/>
        <w:jc w:val="center"/>
        <w:rPr>
          <w:rFonts w:ascii="Times New Roman" w:hAnsi="Times New Roman" w:cs="Times New Roman"/>
          <w:b/>
          <w:sz w:val="32"/>
        </w:rPr>
      </w:pPr>
    </w:p>
    <w:p w:rsidR="00F80293" w:rsidRPr="00001BE1" w:rsidRDefault="00F80293" w:rsidP="00001BE1">
      <w:pPr>
        <w:spacing w:line="480" w:lineRule="auto"/>
        <w:jc w:val="center"/>
        <w:rPr>
          <w:rFonts w:ascii="Times New Roman" w:hAnsi="Times New Roman" w:cs="Times New Roman"/>
          <w:b/>
          <w:sz w:val="32"/>
        </w:rPr>
      </w:pPr>
    </w:p>
    <w:p w:rsidR="00F80293" w:rsidRPr="00001BE1" w:rsidRDefault="00F80293" w:rsidP="00001BE1">
      <w:pPr>
        <w:spacing w:line="480" w:lineRule="auto"/>
        <w:jc w:val="center"/>
        <w:rPr>
          <w:rFonts w:ascii="Times New Roman" w:hAnsi="Times New Roman" w:cs="Times New Roman"/>
          <w:b/>
          <w:sz w:val="32"/>
        </w:rPr>
      </w:pPr>
    </w:p>
    <w:p w:rsidR="00394111" w:rsidRPr="00001BE1" w:rsidRDefault="00876BA5" w:rsidP="00001BE1">
      <w:pPr>
        <w:spacing w:line="480" w:lineRule="auto"/>
        <w:jc w:val="center"/>
        <w:rPr>
          <w:rFonts w:ascii="Times New Roman" w:hAnsi="Times New Roman" w:cs="Times New Roman"/>
          <w:b/>
          <w:sz w:val="32"/>
        </w:rPr>
      </w:pPr>
      <w:r w:rsidRPr="00001BE1">
        <w:rPr>
          <w:rFonts w:ascii="Times New Roman" w:hAnsi="Times New Roman" w:cs="Times New Roman"/>
          <w:b/>
          <w:sz w:val="32"/>
        </w:rPr>
        <w:t>RISK MANAGEMENT PART I</w:t>
      </w:r>
    </w:p>
    <w:p w:rsidR="00394111" w:rsidRPr="00001BE1" w:rsidRDefault="00876BA5" w:rsidP="00001BE1">
      <w:pPr>
        <w:spacing w:line="480" w:lineRule="auto"/>
        <w:rPr>
          <w:rFonts w:ascii="Times New Roman" w:hAnsi="Times New Roman" w:cs="Times New Roman"/>
          <w:sz w:val="24"/>
        </w:rPr>
      </w:pPr>
      <w:r w:rsidRPr="00001BE1">
        <w:rPr>
          <w:rFonts w:ascii="Times New Roman" w:hAnsi="Times New Roman" w:cs="Times New Roman"/>
          <w:sz w:val="24"/>
        </w:rPr>
        <w:br w:type="page"/>
      </w:r>
    </w:p>
    <w:sdt>
      <w:sdtPr>
        <w:rPr>
          <w:rFonts w:asciiTheme="minorHAnsi" w:eastAsiaTheme="minorHAnsi" w:hAnsiTheme="minorHAnsi" w:cstheme="minorBidi"/>
          <w:b w:val="0"/>
          <w:bCs w:val="0"/>
          <w:color w:val="auto"/>
          <w:sz w:val="22"/>
          <w:szCs w:val="22"/>
          <w:lang w:eastAsia="en-US"/>
        </w:rPr>
        <w:id w:val="553888833"/>
        <w:docPartObj>
          <w:docPartGallery w:val="Table of Contents"/>
          <w:docPartUnique/>
        </w:docPartObj>
      </w:sdtPr>
      <w:sdtEndPr>
        <w:rPr>
          <w:noProof/>
        </w:rPr>
      </w:sdtEndPr>
      <w:sdtContent>
        <w:p w:rsidR="008067D0" w:rsidRPr="00001BE1" w:rsidRDefault="00876BA5" w:rsidP="00001BE1">
          <w:pPr>
            <w:pStyle w:val="TOCHeading"/>
            <w:spacing w:line="480" w:lineRule="auto"/>
            <w:jc w:val="center"/>
            <w:rPr>
              <w:rFonts w:ascii="Times New Roman" w:hAnsi="Times New Roman" w:cs="Times New Roman"/>
              <w:color w:val="auto"/>
            </w:rPr>
          </w:pPr>
          <w:r w:rsidRPr="00001BE1">
            <w:rPr>
              <w:rFonts w:ascii="Times New Roman" w:hAnsi="Times New Roman" w:cs="Times New Roman"/>
              <w:color w:val="auto"/>
            </w:rPr>
            <w:t>Table of Contents</w:t>
          </w:r>
        </w:p>
        <w:p w:rsidR="0092598B" w:rsidRPr="0092598B" w:rsidRDefault="00876BA5" w:rsidP="0092598B">
          <w:pPr>
            <w:pStyle w:val="TOC1"/>
            <w:tabs>
              <w:tab w:val="right" w:leader="dot" w:pos="9350"/>
            </w:tabs>
            <w:spacing w:line="480" w:lineRule="auto"/>
            <w:rPr>
              <w:rFonts w:ascii="Times New Roman" w:eastAsiaTheme="minorEastAsia" w:hAnsi="Times New Roman" w:cs="Times New Roman"/>
              <w:noProof/>
              <w:sz w:val="24"/>
            </w:rPr>
          </w:pPr>
          <w:r w:rsidRPr="00001BE1">
            <w:rPr>
              <w:rFonts w:ascii="Times New Roman" w:hAnsi="Times New Roman" w:cs="Times New Roman"/>
              <w:sz w:val="24"/>
            </w:rPr>
            <w:fldChar w:fldCharType="begin"/>
          </w:r>
          <w:r w:rsidRPr="00001BE1">
            <w:rPr>
              <w:rFonts w:ascii="Times New Roman" w:hAnsi="Times New Roman" w:cs="Times New Roman"/>
              <w:sz w:val="24"/>
            </w:rPr>
            <w:instrText xml:space="preserve"> TOC \o "1-3" \h \z \u </w:instrText>
          </w:r>
          <w:r w:rsidRPr="00001BE1">
            <w:rPr>
              <w:rFonts w:ascii="Times New Roman" w:hAnsi="Times New Roman" w:cs="Times New Roman"/>
              <w:sz w:val="24"/>
            </w:rPr>
            <w:fldChar w:fldCharType="separate"/>
          </w:r>
          <w:hyperlink w:anchor="_Toc3049303" w:history="1">
            <w:r w:rsidR="0092598B" w:rsidRPr="0092598B">
              <w:rPr>
                <w:rStyle w:val="Hyperlink"/>
                <w:rFonts w:ascii="Times New Roman" w:hAnsi="Times New Roman" w:cs="Times New Roman"/>
                <w:noProof/>
                <w:sz w:val="24"/>
              </w:rPr>
              <w:t>Introduction</w:t>
            </w:r>
            <w:r w:rsidR="0092598B" w:rsidRPr="0092598B">
              <w:rPr>
                <w:rFonts w:ascii="Times New Roman" w:hAnsi="Times New Roman" w:cs="Times New Roman"/>
                <w:noProof/>
                <w:webHidden/>
                <w:sz w:val="24"/>
              </w:rPr>
              <w:tab/>
            </w:r>
            <w:r w:rsidR="0092598B" w:rsidRPr="0092598B">
              <w:rPr>
                <w:rFonts w:ascii="Times New Roman" w:hAnsi="Times New Roman" w:cs="Times New Roman"/>
                <w:noProof/>
                <w:webHidden/>
                <w:sz w:val="24"/>
              </w:rPr>
              <w:fldChar w:fldCharType="begin"/>
            </w:r>
            <w:r w:rsidR="0092598B" w:rsidRPr="0092598B">
              <w:rPr>
                <w:rFonts w:ascii="Times New Roman" w:hAnsi="Times New Roman" w:cs="Times New Roman"/>
                <w:noProof/>
                <w:webHidden/>
                <w:sz w:val="24"/>
              </w:rPr>
              <w:instrText xml:space="preserve"> PAGEREF _Toc3049303 \h </w:instrText>
            </w:r>
            <w:r w:rsidR="0092598B" w:rsidRPr="0092598B">
              <w:rPr>
                <w:rFonts w:ascii="Times New Roman" w:hAnsi="Times New Roman" w:cs="Times New Roman"/>
                <w:noProof/>
                <w:webHidden/>
                <w:sz w:val="24"/>
              </w:rPr>
            </w:r>
            <w:r w:rsidR="0092598B" w:rsidRPr="0092598B">
              <w:rPr>
                <w:rFonts w:ascii="Times New Roman" w:hAnsi="Times New Roman" w:cs="Times New Roman"/>
                <w:noProof/>
                <w:webHidden/>
                <w:sz w:val="24"/>
              </w:rPr>
              <w:fldChar w:fldCharType="separate"/>
            </w:r>
            <w:r w:rsidR="0092598B" w:rsidRPr="0092598B">
              <w:rPr>
                <w:rFonts w:ascii="Times New Roman" w:hAnsi="Times New Roman" w:cs="Times New Roman"/>
                <w:noProof/>
                <w:webHidden/>
                <w:sz w:val="24"/>
              </w:rPr>
              <w:t>2</w:t>
            </w:r>
            <w:r w:rsidR="0092598B" w:rsidRPr="0092598B">
              <w:rPr>
                <w:rFonts w:ascii="Times New Roman" w:hAnsi="Times New Roman" w:cs="Times New Roman"/>
                <w:noProof/>
                <w:webHidden/>
                <w:sz w:val="24"/>
              </w:rPr>
              <w:fldChar w:fldCharType="end"/>
            </w:r>
          </w:hyperlink>
        </w:p>
        <w:p w:rsidR="0092598B" w:rsidRPr="0092598B" w:rsidRDefault="0092598B" w:rsidP="0092598B">
          <w:pPr>
            <w:pStyle w:val="TOC1"/>
            <w:tabs>
              <w:tab w:val="right" w:leader="dot" w:pos="9350"/>
            </w:tabs>
            <w:spacing w:line="480" w:lineRule="auto"/>
            <w:rPr>
              <w:rFonts w:ascii="Times New Roman" w:eastAsiaTheme="minorEastAsia" w:hAnsi="Times New Roman" w:cs="Times New Roman"/>
              <w:noProof/>
              <w:sz w:val="24"/>
            </w:rPr>
          </w:pPr>
          <w:hyperlink w:anchor="_Toc3049304" w:history="1">
            <w:r w:rsidRPr="0092598B">
              <w:rPr>
                <w:rStyle w:val="Hyperlink"/>
                <w:rFonts w:ascii="Times New Roman" w:hAnsi="Times New Roman" w:cs="Times New Roman"/>
                <w:noProof/>
                <w:sz w:val="24"/>
              </w:rPr>
              <w:t>The Western Australian Government’s requirement for the project</w:t>
            </w:r>
            <w:r w:rsidRPr="0092598B">
              <w:rPr>
                <w:rFonts w:ascii="Times New Roman" w:hAnsi="Times New Roman" w:cs="Times New Roman"/>
                <w:noProof/>
                <w:webHidden/>
                <w:sz w:val="24"/>
              </w:rPr>
              <w:tab/>
            </w:r>
            <w:r w:rsidRPr="0092598B">
              <w:rPr>
                <w:rFonts w:ascii="Times New Roman" w:hAnsi="Times New Roman" w:cs="Times New Roman"/>
                <w:noProof/>
                <w:webHidden/>
                <w:sz w:val="24"/>
              </w:rPr>
              <w:fldChar w:fldCharType="begin"/>
            </w:r>
            <w:r w:rsidRPr="0092598B">
              <w:rPr>
                <w:rFonts w:ascii="Times New Roman" w:hAnsi="Times New Roman" w:cs="Times New Roman"/>
                <w:noProof/>
                <w:webHidden/>
                <w:sz w:val="24"/>
              </w:rPr>
              <w:instrText xml:space="preserve"> PAGEREF _Toc3049304 \h </w:instrText>
            </w:r>
            <w:r w:rsidRPr="0092598B">
              <w:rPr>
                <w:rFonts w:ascii="Times New Roman" w:hAnsi="Times New Roman" w:cs="Times New Roman"/>
                <w:noProof/>
                <w:webHidden/>
                <w:sz w:val="24"/>
              </w:rPr>
            </w:r>
            <w:r w:rsidRPr="0092598B">
              <w:rPr>
                <w:rFonts w:ascii="Times New Roman" w:hAnsi="Times New Roman" w:cs="Times New Roman"/>
                <w:noProof/>
                <w:webHidden/>
                <w:sz w:val="24"/>
              </w:rPr>
              <w:fldChar w:fldCharType="separate"/>
            </w:r>
            <w:r w:rsidRPr="0092598B">
              <w:rPr>
                <w:rFonts w:ascii="Times New Roman" w:hAnsi="Times New Roman" w:cs="Times New Roman"/>
                <w:noProof/>
                <w:webHidden/>
                <w:sz w:val="24"/>
              </w:rPr>
              <w:t>2</w:t>
            </w:r>
            <w:r w:rsidRPr="0092598B">
              <w:rPr>
                <w:rFonts w:ascii="Times New Roman" w:hAnsi="Times New Roman" w:cs="Times New Roman"/>
                <w:noProof/>
                <w:webHidden/>
                <w:sz w:val="24"/>
              </w:rPr>
              <w:fldChar w:fldCharType="end"/>
            </w:r>
          </w:hyperlink>
        </w:p>
        <w:p w:rsidR="0092598B" w:rsidRPr="0092598B" w:rsidRDefault="0092598B" w:rsidP="0092598B">
          <w:pPr>
            <w:pStyle w:val="TOC1"/>
            <w:tabs>
              <w:tab w:val="right" w:leader="dot" w:pos="9350"/>
            </w:tabs>
            <w:spacing w:line="480" w:lineRule="auto"/>
            <w:rPr>
              <w:rFonts w:ascii="Times New Roman" w:eastAsiaTheme="minorEastAsia" w:hAnsi="Times New Roman" w:cs="Times New Roman"/>
              <w:noProof/>
              <w:sz w:val="24"/>
            </w:rPr>
          </w:pPr>
          <w:hyperlink w:anchor="_Toc3049305" w:history="1">
            <w:r w:rsidRPr="0092598B">
              <w:rPr>
                <w:rStyle w:val="Hyperlink"/>
                <w:rFonts w:ascii="Times New Roman" w:hAnsi="Times New Roman" w:cs="Times New Roman"/>
                <w:noProof/>
                <w:sz w:val="24"/>
              </w:rPr>
              <w:t>The feasibility of the project</w:t>
            </w:r>
            <w:r w:rsidRPr="0092598B">
              <w:rPr>
                <w:rFonts w:ascii="Times New Roman" w:hAnsi="Times New Roman" w:cs="Times New Roman"/>
                <w:noProof/>
                <w:webHidden/>
                <w:sz w:val="24"/>
              </w:rPr>
              <w:tab/>
            </w:r>
            <w:r w:rsidRPr="0092598B">
              <w:rPr>
                <w:rFonts w:ascii="Times New Roman" w:hAnsi="Times New Roman" w:cs="Times New Roman"/>
                <w:noProof/>
                <w:webHidden/>
                <w:sz w:val="24"/>
              </w:rPr>
              <w:fldChar w:fldCharType="begin"/>
            </w:r>
            <w:r w:rsidRPr="0092598B">
              <w:rPr>
                <w:rFonts w:ascii="Times New Roman" w:hAnsi="Times New Roman" w:cs="Times New Roman"/>
                <w:noProof/>
                <w:webHidden/>
                <w:sz w:val="24"/>
              </w:rPr>
              <w:instrText xml:space="preserve"> PAGEREF _Toc3049305 \h </w:instrText>
            </w:r>
            <w:r w:rsidRPr="0092598B">
              <w:rPr>
                <w:rFonts w:ascii="Times New Roman" w:hAnsi="Times New Roman" w:cs="Times New Roman"/>
                <w:noProof/>
                <w:webHidden/>
                <w:sz w:val="24"/>
              </w:rPr>
            </w:r>
            <w:r w:rsidRPr="0092598B">
              <w:rPr>
                <w:rFonts w:ascii="Times New Roman" w:hAnsi="Times New Roman" w:cs="Times New Roman"/>
                <w:noProof/>
                <w:webHidden/>
                <w:sz w:val="24"/>
              </w:rPr>
              <w:fldChar w:fldCharType="separate"/>
            </w:r>
            <w:r w:rsidRPr="0092598B">
              <w:rPr>
                <w:rFonts w:ascii="Times New Roman" w:hAnsi="Times New Roman" w:cs="Times New Roman"/>
                <w:noProof/>
                <w:webHidden/>
                <w:sz w:val="24"/>
              </w:rPr>
              <w:t>3</w:t>
            </w:r>
            <w:r w:rsidRPr="0092598B">
              <w:rPr>
                <w:rFonts w:ascii="Times New Roman" w:hAnsi="Times New Roman" w:cs="Times New Roman"/>
                <w:noProof/>
                <w:webHidden/>
                <w:sz w:val="24"/>
              </w:rPr>
              <w:fldChar w:fldCharType="end"/>
            </w:r>
          </w:hyperlink>
        </w:p>
        <w:p w:rsidR="0092598B" w:rsidRPr="0092598B" w:rsidRDefault="0092598B" w:rsidP="0092598B">
          <w:pPr>
            <w:pStyle w:val="TOC1"/>
            <w:tabs>
              <w:tab w:val="right" w:leader="dot" w:pos="9350"/>
            </w:tabs>
            <w:spacing w:line="480" w:lineRule="auto"/>
            <w:rPr>
              <w:rFonts w:ascii="Times New Roman" w:eastAsiaTheme="minorEastAsia" w:hAnsi="Times New Roman" w:cs="Times New Roman"/>
              <w:noProof/>
              <w:sz w:val="24"/>
            </w:rPr>
          </w:pPr>
          <w:hyperlink w:anchor="_Toc3049306" w:history="1">
            <w:r w:rsidRPr="0092598B">
              <w:rPr>
                <w:rStyle w:val="Hyperlink"/>
                <w:rFonts w:ascii="Times New Roman" w:hAnsi="Times New Roman" w:cs="Times New Roman"/>
                <w:noProof/>
                <w:sz w:val="24"/>
              </w:rPr>
              <w:t>Positive conditions and risks in the Western Australian project</w:t>
            </w:r>
            <w:r w:rsidRPr="0092598B">
              <w:rPr>
                <w:rFonts w:ascii="Times New Roman" w:hAnsi="Times New Roman" w:cs="Times New Roman"/>
                <w:noProof/>
                <w:webHidden/>
                <w:sz w:val="24"/>
              </w:rPr>
              <w:tab/>
            </w:r>
            <w:r w:rsidRPr="0092598B">
              <w:rPr>
                <w:rFonts w:ascii="Times New Roman" w:hAnsi="Times New Roman" w:cs="Times New Roman"/>
                <w:noProof/>
                <w:webHidden/>
                <w:sz w:val="24"/>
              </w:rPr>
              <w:fldChar w:fldCharType="begin"/>
            </w:r>
            <w:r w:rsidRPr="0092598B">
              <w:rPr>
                <w:rFonts w:ascii="Times New Roman" w:hAnsi="Times New Roman" w:cs="Times New Roman"/>
                <w:noProof/>
                <w:webHidden/>
                <w:sz w:val="24"/>
              </w:rPr>
              <w:instrText xml:space="preserve"> PAGEREF _Toc3049306 \h </w:instrText>
            </w:r>
            <w:r w:rsidRPr="0092598B">
              <w:rPr>
                <w:rFonts w:ascii="Times New Roman" w:hAnsi="Times New Roman" w:cs="Times New Roman"/>
                <w:noProof/>
                <w:webHidden/>
                <w:sz w:val="24"/>
              </w:rPr>
            </w:r>
            <w:r w:rsidRPr="0092598B">
              <w:rPr>
                <w:rFonts w:ascii="Times New Roman" w:hAnsi="Times New Roman" w:cs="Times New Roman"/>
                <w:noProof/>
                <w:webHidden/>
                <w:sz w:val="24"/>
              </w:rPr>
              <w:fldChar w:fldCharType="separate"/>
            </w:r>
            <w:r w:rsidRPr="0092598B">
              <w:rPr>
                <w:rFonts w:ascii="Times New Roman" w:hAnsi="Times New Roman" w:cs="Times New Roman"/>
                <w:noProof/>
                <w:webHidden/>
                <w:sz w:val="24"/>
              </w:rPr>
              <w:t>4</w:t>
            </w:r>
            <w:r w:rsidRPr="0092598B">
              <w:rPr>
                <w:rFonts w:ascii="Times New Roman" w:hAnsi="Times New Roman" w:cs="Times New Roman"/>
                <w:noProof/>
                <w:webHidden/>
                <w:sz w:val="24"/>
              </w:rPr>
              <w:fldChar w:fldCharType="end"/>
            </w:r>
          </w:hyperlink>
        </w:p>
        <w:p w:rsidR="0092598B" w:rsidRPr="0092598B" w:rsidRDefault="0092598B" w:rsidP="0092598B">
          <w:pPr>
            <w:pStyle w:val="TOC1"/>
            <w:tabs>
              <w:tab w:val="right" w:leader="dot" w:pos="9350"/>
            </w:tabs>
            <w:spacing w:line="480" w:lineRule="auto"/>
            <w:rPr>
              <w:rFonts w:ascii="Times New Roman" w:eastAsiaTheme="minorEastAsia" w:hAnsi="Times New Roman" w:cs="Times New Roman"/>
              <w:noProof/>
              <w:sz w:val="24"/>
            </w:rPr>
          </w:pPr>
          <w:hyperlink w:anchor="_Toc3049307" w:history="1">
            <w:r w:rsidRPr="0092598B">
              <w:rPr>
                <w:rStyle w:val="Hyperlink"/>
                <w:rFonts w:ascii="Times New Roman" w:hAnsi="Times New Roman" w:cs="Times New Roman"/>
                <w:noProof/>
                <w:sz w:val="24"/>
              </w:rPr>
              <w:t>Conclusion</w:t>
            </w:r>
            <w:r w:rsidRPr="0092598B">
              <w:rPr>
                <w:rFonts w:ascii="Times New Roman" w:hAnsi="Times New Roman" w:cs="Times New Roman"/>
                <w:noProof/>
                <w:webHidden/>
                <w:sz w:val="24"/>
              </w:rPr>
              <w:tab/>
            </w:r>
            <w:r w:rsidRPr="0092598B">
              <w:rPr>
                <w:rFonts w:ascii="Times New Roman" w:hAnsi="Times New Roman" w:cs="Times New Roman"/>
                <w:noProof/>
                <w:webHidden/>
                <w:sz w:val="24"/>
              </w:rPr>
              <w:fldChar w:fldCharType="begin"/>
            </w:r>
            <w:r w:rsidRPr="0092598B">
              <w:rPr>
                <w:rFonts w:ascii="Times New Roman" w:hAnsi="Times New Roman" w:cs="Times New Roman"/>
                <w:noProof/>
                <w:webHidden/>
                <w:sz w:val="24"/>
              </w:rPr>
              <w:instrText xml:space="preserve"> PAGEREF _Toc3049307 \h </w:instrText>
            </w:r>
            <w:r w:rsidRPr="0092598B">
              <w:rPr>
                <w:rFonts w:ascii="Times New Roman" w:hAnsi="Times New Roman" w:cs="Times New Roman"/>
                <w:noProof/>
                <w:webHidden/>
                <w:sz w:val="24"/>
              </w:rPr>
            </w:r>
            <w:r w:rsidRPr="0092598B">
              <w:rPr>
                <w:rFonts w:ascii="Times New Roman" w:hAnsi="Times New Roman" w:cs="Times New Roman"/>
                <w:noProof/>
                <w:webHidden/>
                <w:sz w:val="24"/>
              </w:rPr>
              <w:fldChar w:fldCharType="separate"/>
            </w:r>
            <w:r w:rsidRPr="0092598B">
              <w:rPr>
                <w:rFonts w:ascii="Times New Roman" w:hAnsi="Times New Roman" w:cs="Times New Roman"/>
                <w:noProof/>
                <w:webHidden/>
                <w:sz w:val="24"/>
              </w:rPr>
              <w:t>7</w:t>
            </w:r>
            <w:r w:rsidRPr="0092598B">
              <w:rPr>
                <w:rFonts w:ascii="Times New Roman" w:hAnsi="Times New Roman" w:cs="Times New Roman"/>
                <w:noProof/>
                <w:webHidden/>
                <w:sz w:val="24"/>
              </w:rPr>
              <w:fldChar w:fldCharType="end"/>
            </w:r>
          </w:hyperlink>
        </w:p>
        <w:p w:rsidR="0092598B" w:rsidRPr="0092598B" w:rsidRDefault="0092598B" w:rsidP="0092598B">
          <w:pPr>
            <w:pStyle w:val="TOC1"/>
            <w:tabs>
              <w:tab w:val="right" w:leader="dot" w:pos="9350"/>
            </w:tabs>
            <w:spacing w:line="480" w:lineRule="auto"/>
            <w:rPr>
              <w:rFonts w:ascii="Times New Roman" w:eastAsiaTheme="minorEastAsia" w:hAnsi="Times New Roman" w:cs="Times New Roman"/>
              <w:noProof/>
              <w:sz w:val="24"/>
            </w:rPr>
          </w:pPr>
          <w:hyperlink w:anchor="_Toc3049308" w:history="1">
            <w:r w:rsidRPr="0092598B">
              <w:rPr>
                <w:rStyle w:val="Hyperlink"/>
                <w:rFonts w:ascii="Times New Roman" w:hAnsi="Times New Roman" w:cs="Times New Roman"/>
                <w:noProof/>
                <w:sz w:val="24"/>
              </w:rPr>
              <w:t>Reference list</w:t>
            </w:r>
            <w:r w:rsidRPr="0092598B">
              <w:rPr>
                <w:rFonts w:ascii="Times New Roman" w:hAnsi="Times New Roman" w:cs="Times New Roman"/>
                <w:noProof/>
                <w:webHidden/>
                <w:sz w:val="24"/>
              </w:rPr>
              <w:tab/>
            </w:r>
            <w:r w:rsidRPr="0092598B">
              <w:rPr>
                <w:rFonts w:ascii="Times New Roman" w:hAnsi="Times New Roman" w:cs="Times New Roman"/>
                <w:noProof/>
                <w:webHidden/>
                <w:sz w:val="24"/>
              </w:rPr>
              <w:fldChar w:fldCharType="begin"/>
            </w:r>
            <w:r w:rsidRPr="0092598B">
              <w:rPr>
                <w:rFonts w:ascii="Times New Roman" w:hAnsi="Times New Roman" w:cs="Times New Roman"/>
                <w:noProof/>
                <w:webHidden/>
                <w:sz w:val="24"/>
              </w:rPr>
              <w:instrText xml:space="preserve"> PAGEREF _Toc3049308 \h </w:instrText>
            </w:r>
            <w:r w:rsidRPr="0092598B">
              <w:rPr>
                <w:rFonts w:ascii="Times New Roman" w:hAnsi="Times New Roman" w:cs="Times New Roman"/>
                <w:noProof/>
                <w:webHidden/>
                <w:sz w:val="24"/>
              </w:rPr>
            </w:r>
            <w:r w:rsidRPr="0092598B">
              <w:rPr>
                <w:rFonts w:ascii="Times New Roman" w:hAnsi="Times New Roman" w:cs="Times New Roman"/>
                <w:noProof/>
                <w:webHidden/>
                <w:sz w:val="24"/>
              </w:rPr>
              <w:fldChar w:fldCharType="separate"/>
            </w:r>
            <w:r w:rsidRPr="0092598B">
              <w:rPr>
                <w:rFonts w:ascii="Times New Roman" w:hAnsi="Times New Roman" w:cs="Times New Roman"/>
                <w:noProof/>
                <w:webHidden/>
                <w:sz w:val="24"/>
              </w:rPr>
              <w:t>8</w:t>
            </w:r>
            <w:r w:rsidRPr="0092598B">
              <w:rPr>
                <w:rFonts w:ascii="Times New Roman" w:hAnsi="Times New Roman" w:cs="Times New Roman"/>
                <w:noProof/>
                <w:webHidden/>
                <w:sz w:val="24"/>
              </w:rPr>
              <w:fldChar w:fldCharType="end"/>
            </w:r>
          </w:hyperlink>
        </w:p>
        <w:p w:rsidR="008067D0" w:rsidRPr="00001BE1" w:rsidRDefault="00876BA5" w:rsidP="00001BE1">
          <w:pPr>
            <w:spacing w:line="480" w:lineRule="auto"/>
          </w:pPr>
          <w:r w:rsidRPr="00001BE1">
            <w:rPr>
              <w:rFonts w:ascii="Times New Roman" w:hAnsi="Times New Roman" w:cs="Times New Roman"/>
              <w:b/>
              <w:bCs/>
              <w:noProof/>
              <w:sz w:val="24"/>
            </w:rPr>
            <w:fldChar w:fldCharType="end"/>
          </w:r>
        </w:p>
      </w:sdtContent>
    </w:sdt>
    <w:p w:rsidR="00394111" w:rsidRPr="00001BE1" w:rsidRDefault="00876BA5" w:rsidP="00001BE1">
      <w:pPr>
        <w:spacing w:line="480" w:lineRule="auto"/>
        <w:rPr>
          <w:rFonts w:ascii="Times New Roman" w:hAnsi="Times New Roman" w:cs="Times New Roman"/>
          <w:sz w:val="24"/>
        </w:rPr>
      </w:pPr>
      <w:r w:rsidRPr="00001BE1">
        <w:rPr>
          <w:rFonts w:ascii="Times New Roman" w:hAnsi="Times New Roman" w:cs="Times New Roman"/>
          <w:sz w:val="24"/>
        </w:rPr>
        <w:br w:type="page"/>
      </w:r>
      <w:bookmarkStart w:id="0" w:name="_GoBack"/>
      <w:bookmarkEnd w:id="0"/>
    </w:p>
    <w:p w:rsidR="0087696C" w:rsidRPr="00001BE1" w:rsidRDefault="00876BA5" w:rsidP="00001BE1">
      <w:pPr>
        <w:pStyle w:val="Heading1"/>
      </w:pPr>
      <w:bookmarkStart w:id="1" w:name="_Toc3049303"/>
      <w:r w:rsidRPr="00001BE1">
        <w:lastRenderedPageBreak/>
        <w:t>Introduction</w:t>
      </w:r>
      <w:bookmarkEnd w:id="1"/>
      <w:r w:rsidR="0099722C" w:rsidRPr="00001BE1">
        <w:t xml:space="preserve"> </w:t>
      </w:r>
    </w:p>
    <w:p w:rsidR="002A7964" w:rsidRPr="00001BE1" w:rsidRDefault="00876BA5" w:rsidP="00001BE1">
      <w:pPr>
        <w:spacing w:line="480" w:lineRule="auto"/>
        <w:ind w:firstLine="720"/>
        <w:rPr>
          <w:rFonts w:ascii="Times New Roman" w:hAnsi="Times New Roman" w:cs="Times New Roman"/>
          <w:sz w:val="24"/>
        </w:rPr>
      </w:pPr>
      <w:r w:rsidRPr="00001BE1">
        <w:rPr>
          <w:rFonts w:ascii="Times New Roman" w:hAnsi="Times New Roman" w:cs="Times New Roman"/>
          <w:sz w:val="24"/>
        </w:rPr>
        <w:t>There is a certain amount of risk that is associated with the ch</w:t>
      </w:r>
      <w:r w:rsidR="0069184D" w:rsidRPr="00001BE1">
        <w:rPr>
          <w:rFonts w:ascii="Times New Roman" w:hAnsi="Times New Roman" w:cs="Times New Roman"/>
          <w:sz w:val="24"/>
        </w:rPr>
        <w:t>a</w:t>
      </w:r>
      <w:r w:rsidRPr="00001BE1">
        <w:rPr>
          <w:rFonts w:ascii="Times New Roman" w:hAnsi="Times New Roman" w:cs="Times New Roman"/>
          <w:sz w:val="24"/>
        </w:rPr>
        <w:t>nge of any type, occurring in any pl</w:t>
      </w:r>
      <w:r w:rsidR="0069184D" w:rsidRPr="00001BE1">
        <w:rPr>
          <w:rFonts w:ascii="Times New Roman" w:hAnsi="Times New Roman" w:cs="Times New Roman"/>
          <w:sz w:val="24"/>
        </w:rPr>
        <w:t>a</w:t>
      </w:r>
      <w:r w:rsidRPr="00001BE1">
        <w:rPr>
          <w:rFonts w:ascii="Times New Roman" w:hAnsi="Times New Roman" w:cs="Times New Roman"/>
          <w:sz w:val="24"/>
        </w:rPr>
        <w:t xml:space="preserve">ce and of any </w:t>
      </w:r>
      <w:r w:rsidR="0069184D" w:rsidRPr="00001BE1">
        <w:rPr>
          <w:rFonts w:ascii="Times New Roman" w:hAnsi="Times New Roman" w:cs="Times New Roman"/>
          <w:sz w:val="24"/>
        </w:rPr>
        <w:t xml:space="preserve">standard. </w:t>
      </w:r>
      <w:r w:rsidR="00663056" w:rsidRPr="00001BE1">
        <w:rPr>
          <w:rFonts w:ascii="Times New Roman" w:hAnsi="Times New Roman" w:cs="Times New Roman"/>
          <w:sz w:val="24"/>
        </w:rPr>
        <w:t>The replacement of a system and a series of transport is a huge task t</w:t>
      </w:r>
      <w:r w:rsidR="000D27CE" w:rsidRPr="00001BE1">
        <w:rPr>
          <w:rFonts w:ascii="Times New Roman" w:hAnsi="Times New Roman" w:cs="Times New Roman"/>
          <w:sz w:val="24"/>
        </w:rPr>
        <w:t>h</w:t>
      </w:r>
      <w:r w:rsidR="00663056" w:rsidRPr="00001BE1">
        <w:rPr>
          <w:rFonts w:ascii="Times New Roman" w:hAnsi="Times New Roman" w:cs="Times New Roman"/>
          <w:sz w:val="24"/>
        </w:rPr>
        <w:t>at associates gre</w:t>
      </w:r>
      <w:r w:rsidR="00235B79" w:rsidRPr="00001BE1">
        <w:rPr>
          <w:rFonts w:ascii="Times New Roman" w:hAnsi="Times New Roman" w:cs="Times New Roman"/>
          <w:sz w:val="24"/>
        </w:rPr>
        <w:t>at</w:t>
      </w:r>
      <w:r w:rsidR="00663056" w:rsidRPr="00001BE1">
        <w:rPr>
          <w:rFonts w:ascii="Times New Roman" w:hAnsi="Times New Roman" w:cs="Times New Roman"/>
          <w:sz w:val="24"/>
        </w:rPr>
        <w:t xml:space="preserve"> risks for the company carrying it out and for the country as well where the project is being funded. </w:t>
      </w:r>
      <w:r w:rsidR="004E0079" w:rsidRPr="00001BE1">
        <w:rPr>
          <w:rFonts w:ascii="Times New Roman" w:hAnsi="Times New Roman" w:cs="Times New Roman"/>
          <w:sz w:val="24"/>
        </w:rPr>
        <w:t xml:space="preserve">Therefore, when the government of New South Wales in Australia decided to substitute the old regional fleet of rail that had trains, which were more than 36 years old, a lot many people got associated to the project. </w:t>
      </w:r>
      <w:r w:rsidR="003B062F" w:rsidRPr="00001BE1">
        <w:rPr>
          <w:rFonts w:ascii="Times New Roman" w:hAnsi="Times New Roman" w:cs="Times New Roman"/>
          <w:sz w:val="24"/>
        </w:rPr>
        <w:t>The people in the government and in Momentum Trains involves managers, stakeholders, shareholders, sponsors, and more and e</w:t>
      </w:r>
      <w:r w:rsidR="00184779" w:rsidRPr="00001BE1">
        <w:rPr>
          <w:rFonts w:ascii="Times New Roman" w:hAnsi="Times New Roman" w:cs="Times New Roman"/>
          <w:sz w:val="24"/>
        </w:rPr>
        <w:t>a</w:t>
      </w:r>
      <w:r w:rsidR="003B062F" w:rsidRPr="00001BE1">
        <w:rPr>
          <w:rFonts w:ascii="Times New Roman" w:hAnsi="Times New Roman" w:cs="Times New Roman"/>
          <w:sz w:val="24"/>
        </w:rPr>
        <w:t>ch indiv</w:t>
      </w:r>
      <w:r w:rsidR="008B4CBD" w:rsidRPr="00001BE1">
        <w:rPr>
          <w:rFonts w:ascii="Times New Roman" w:hAnsi="Times New Roman" w:cs="Times New Roman"/>
          <w:sz w:val="24"/>
        </w:rPr>
        <w:t>i</w:t>
      </w:r>
      <w:r w:rsidR="003B062F" w:rsidRPr="00001BE1">
        <w:rPr>
          <w:rFonts w:ascii="Times New Roman" w:hAnsi="Times New Roman" w:cs="Times New Roman"/>
          <w:sz w:val="24"/>
        </w:rPr>
        <w:t>d</w:t>
      </w:r>
      <w:r w:rsidR="008B4CBD" w:rsidRPr="00001BE1">
        <w:rPr>
          <w:rFonts w:ascii="Times New Roman" w:hAnsi="Times New Roman" w:cs="Times New Roman"/>
          <w:sz w:val="24"/>
        </w:rPr>
        <w:t>u</w:t>
      </w:r>
      <w:r w:rsidR="003B062F" w:rsidRPr="00001BE1">
        <w:rPr>
          <w:rFonts w:ascii="Times New Roman" w:hAnsi="Times New Roman" w:cs="Times New Roman"/>
          <w:sz w:val="24"/>
        </w:rPr>
        <w:t>ally is invested in the project and might face risks from it that this paper discusses.</w:t>
      </w:r>
    </w:p>
    <w:p w:rsidR="00394111" w:rsidRPr="00001BE1" w:rsidRDefault="00876BA5" w:rsidP="00001BE1">
      <w:pPr>
        <w:pStyle w:val="Heading1"/>
      </w:pPr>
      <w:bookmarkStart w:id="2" w:name="_Toc3049304"/>
      <w:r w:rsidRPr="00001BE1">
        <w:t xml:space="preserve">The Western Australian Government’s </w:t>
      </w:r>
      <w:r w:rsidR="00455858" w:rsidRPr="00001BE1">
        <w:t>requirement</w:t>
      </w:r>
      <w:r w:rsidRPr="00001BE1">
        <w:t xml:space="preserve"> for the project</w:t>
      </w:r>
      <w:bookmarkEnd w:id="2"/>
      <w:r w:rsidR="0099722C" w:rsidRPr="00001BE1">
        <w:t xml:space="preserve"> </w:t>
      </w:r>
    </w:p>
    <w:p w:rsidR="00FC6122" w:rsidRPr="00001BE1" w:rsidRDefault="00876BA5" w:rsidP="00001BE1">
      <w:pPr>
        <w:spacing w:line="480" w:lineRule="auto"/>
        <w:ind w:firstLine="720"/>
        <w:rPr>
          <w:rFonts w:ascii="Times New Roman" w:hAnsi="Times New Roman" w:cs="Times New Roman"/>
          <w:sz w:val="24"/>
        </w:rPr>
      </w:pPr>
      <w:r w:rsidRPr="00001BE1">
        <w:rPr>
          <w:rFonts w:ascii="Times New Roman" w:hAnsi="Times New Roman" w:cs="Times New Roman"/>
          <w:sz w:val="24"/>
        </w:rPr>
        <w:t xml:space="preserve">The Western Australian Government and the policymakers of the land have derived quite standard rules and </w:t>
      </w:r>
      <w:r w:rsidRPr="00001BE1">
        <w:rPr>
          <w:rFonts w:ascii="Times New Roman" w:hAnsi="Times New Roman" w:cs="Times New Roman"/>
          <w:sz w:val="24"/>
        </w:rPr>
        <w:t>regulations for the people of the area</w:t>
      </w:r>
      <w:r w:rsidR="009F6732" w:rsidRPr="00001BE1">
        <w:rPr>
          <w:rFonts w:ascii="Times New Roman" w:hAnsi="Times New Roman" w:cs="Times New Roman"/>
          <w:sz w:val="24"/>
        </w:rPr>
        <w:t xml:space="preserve"> (</w:t>
      </w:r>
      <w:r w:rsidR="009F6732" w:rsidRPr="00001BE1">
        <w:rPr>
          <w:rFonts w:ascii="Times New Roman" w:hAnsi="Times New Roman" w:cs="Times New Roman"/>
          <w:sz w:val="24"/>
          <w:szCs w:val="20"/>
          <w:shd w:val="clear" w:color="auto" w:fill="FFFFFF"/>
        </w:rPr>
        <w:t>Walsh et al., 2015)</w:t>
      </w:r>
      <w:r w:rsidRPr="00001BE1">
        <w:rPr>
          <w:rFonts w:ascii="Times New Roman" w:hAnsi="Times New Roman" w:cs="Times New Roman"/>
          <w:sz w:val="24"/>
        </w:rPr>
        <w:t xml:space="preserve">. The communication and transport system is diverse and connected well with the rest of the country but the need for more development involving the recent </w:t>
      </w:r>
      <w:r w:rsidR="00914C96" w:rsidRPr="00001BE1">
        <w:rPr>
          <w:rFonts w:ascii="Times New Roman" w:hAnsi="Times New Roman" w:cs="Times New Roman"/>
          <w:sz w:val="24"/>
        </w:rPr>
        <w:t>technological</w:t>
      </w:r>
      <w:r w:rsidRPr="00001BE1">
        <w:rPr>
          <w:rFonts w:ascii="Times New Roman" w:hAnsi="Times New Roman" w:cs="Times New Roman"/>
          <w:sz w:val="24"/>
        </w:rPr>
        <w:t xml:space="preserve"> </w:t>
      </w:r>
      <w:r w:rsidR="00914C96" w:rsidRPr="00001BE1">
        <w:rPr>
          <w:rFonts w:ascii="Times New Roman" w:hAnsi="Times New Roman" w:cs="Times New Roman"/>
          <w:sz w:val="24"/>
        </w:rPr>
        <w:t>a</w:t>
      </w:r>
      <w:r w:rsidRPr="00001BE1">
        <w:rPr>
          <w:rFonts w:ascii="Times New Roman" w:hAnsi="Times New Roman" w:cs="Times New Roman"/>
          <w:sz w:val="24"/>
        </w:rPr>
        <w:t>dvancements is what the gov</w:t>
      </w:r>
      <w:r w:rsidRPr="00001BE1">
        <w:rPr>
          <w:rFonts w:ascii="Times New Roman" w:hAnsi="Times New Roman" w:cs="Times New Roman"/>
          <w:sz w:val="24"/>
        </w:rPr>
        <w:t xml:space="preserve">ernment focuses on in the area. </w:t>
      </w:r>
      <w:r w:rsidR="008F4EC3" w:rsidRPr="00001BE1">
        <w:rPr>
          <w:rFonts w:ascii="Times New Roman" w:hAnsi="Times New Roman" w:cs="Times New Roman"/>
          <w:sz w:val="24"/>
        </w:rPr>
        <w:t xml:space="preserve">The government is also concerned about the welfare and the development of the Aboriginal people of the area by supporting their culture and heritage. </w:t>
      </w:r>
      <w:r w:rsidR="0069613E" w:rsidRPr="00001BE1">
        <w:rPr>
          <w:rFonts w:ascii="Times New Roman" w:hAnsi="Times New Roman" w:cs="Times New Roman"/>
          <w:sz w:val="24"/>
        </w:rPr>
        <w:t>This project will involve the Aboriginals of the Dubbo maintenance Facility and give them employment as well as participation</w:t>
      </w:r>
      <w:r w:rsidR="00DC6BAB" w:rsidRPr="00001BE1">
        <w:rPr>
          <w:rFonts w:ascii="Times New Roman" w:hAnsi="Times New Roman" w:cs="Times New Roman"/>
          <w:sz w:val="24"/>
        </w:rPr>
        <w:t xml:space="preserve"> (</w:t>
      </w:r>
      <w:r w:rsidR="00DC6BAB" w:rsidRPr="00001BE1">
        <w:rPr>
          <w:rFonts w:ascii="Times New Roman" w:hAnsi="Times New Roman" w:cs="Times New Roman"/>
          <w:sz w:val="24"/>
          <w:szCs w:val="20"/>
          <w:shd w:val="clear" w:color="auto" w:fill="FFFFFF"/>
        </w:rPr>
        <w:t>Walsh et al., 2015)</w:t>
      </w:r>
      <w:r w:rsidR="0069613E" w:rsidRPr="00001BE1">
        <w:rPr>
          <w:rFonts w:ascii="Times New Roman" w:hAnsi="Times New Roman" w:cs="Times New Roman"/>
          <w:sz w:val="24"/>
        </w:rPr>
        <w:t xml:space="preserve">. </w:t>
      </w:r>
      <w:r w:rsidR="005B113C" w:rsidRPr="00001BE1">
        <w:rPr>
          <w:rFonts w:ascii="Times New Roman" w:hAnsi="Times New Roman" w:cs="Times New Roman"/>
          <w:sz w:val="24"/>
        </w:rPr>
        <w:t xml:space="preserve">The local </w:t>
      </w:r>
      <w:r w:rsidR="002B3751" w:rsidRPr="00001BE1">
        <w:rPr>
          <w:rFonts w:ascii="Times New Roman" w:hAnsi="Times New Roman" w:cs="Times New Roman"/>
          <w:sz w:val="24"/>
        </w:rPr>
        <w:t>c</w:t>
      </w:r>
      <w:r w:rsidR="005B113C" w:rsidRPr="00001BE1">
        <w:rPr>
          <w:rFonts w:ascii="Times New Roman" w:hAnsi="Times New Roman" w:cs="Times New Roman"/>
          <w:sz w:val="24"/>
        </w:rPr>
        <w:t xml:space="preserve">ommunity of the area will get a thrust towards development both socially as well as financially. </w:t>
      </w:r>
    </w:p>
    <w:p w:rsidR="00970946" w:rsidRPr="00001BE1" w:rsidRDefault="00876BA5" w:rsidP="00001BE1">
      <w:pPr>
        <w:spacing w:line="480" w:lineRule="auto"/>
        <w:ind w:firstLine="720"/>
        <w:rPr>
          <w:rFonts w:ascii="Times New Roman" w:hAnsi="Times New Roman" w:cs="Times New Roman"/>
          <w:sz w:val="24"/>
        </w:rPr>
      </w:pPr>
      <w:r w:rsidRPr="00001BE1">
        <w:rPr>
          <w:rFonts w:ascii="Times New Roman" w:hAnsi="Times New Roman" w:cs="Times New Roman"/>
          <w:sz w:val="24"/>
        </w:rPr>
        <w:t xml:space="preserve">The </w:t>
      </w:r>
      <w:r w:rsidR="003D2F7E" w:rsidRPr="00001BE1">
        <w:rPr>
          <w:rFonts w:ascii="Times New Roman" w:hAnsi="Times New Roman" w:cs="Times New Roman"/>
          <w:sz w:val="24"/>
        </w:rPr>
        <w:t>Regional Rail Fleet project is important as it will help the government change the old trains with new and better ones</w:t>
      </w:r>
      <w:r w:rsidR="009E6813" w:rsidRPr="00001BE1">
        <w:rPr>
          <w:rFonts w:ascii="Times New Roman" w:hAnsi="Times New Roman" w:cs="Times New Roman"/>
          <w:sz w:val="24"/>
        </w:rPr>
        <w:t xml:space="preserve"> that will have customer engagement concept, which will help </w:t>
      </w:r>
      <w:r w:rsidR="009E6813" w:rsidRPr="00001BE1">
        <w:rPr>
          <w:rFonts w:ascii="Times New Roman" w:hAnsi="Times New Roman" w:cs="Times New Roman"/>
          <w:sz w:val="24"/>
        </w:rPr>
        <w:lastRenderedPageBreak/>
        <w:t xml:space="preserve">improve the </w:t>
      </w:r>
      <w:r w:rsidR="00D81C69" w:rsidRPr="00001BE1">
        <w:rPr>
          <w:rFonts w:ascii="Times New Roman" w:hAnsi="Times New Roman" w:cs="Times New Roman"/>
          <w:sz w:val="24"/>
        </w:rPr>
        <w:t>e</w:t>
      </w:r>
      <w:r w:rsidR="009E6813" w:rsidRPr="00001BE1">
        <w:rPr>
          <w:rFonts w:ascii="Times New Roman" w:hAnsi="Times New Roman" w:cs="Times New Roman"/>
          <w:sz w:val="24"/>
        </w:rPr>
        <w:t>c</w:t>
      </w:r>
      <w:r w:rsidR="00D81C69" w:rsidRPr="00001BE1">
        <w:rPr>
          <w:rFonts w:ascii="Times New Roman" w:hAnsi="Times New Roman" w:cs="Times New Roman"/>
          <w:sz w:val="24"/>
        </w:rPr>
        <w:t>o</w:t>
      </w:r>
      <w:r w:rsidR="009E6813" w:rsidRPr="00001BE1">
        <w:rPr>
          <w:rFonts w:ascii="Times New Roman" w:hAnsi="Times New Roman" w:cs="Times New Roman"/>
          <w:sz w:val="24"/>
        </w:rPr>
        <w:t>nomy of the transport system</w:t>
      </w:r>
      <w:r w:rsidR="00F20BF0" w:rsidRPr="00001BE1">
        <w:rPr>
          <w:rFonts w:ascii="Times New Roman" w:hAnsi="Times New Roman" w:cs="Times New Roman"/>
          <w:sz w:val="24"/>
        </w:rPr>
        <w:t xml:space="preserve"> (</w:t>
      </w:r>
      <w:r w:rsidR="00F20BF0" w:rsidRPr="00001BE1">
        <w:rPr>
          <w:rFonts w:ascii="Times New Roman" w:hAnsi="Times New Roman" w:cs="Times New Roman"/>
          <w:sz w:val="24"/>
          <w:szCs w:val="20"/>
          <w:shd w:val="clear" w:color="auto" w:fill="FFFFFF"/>
        </w:rPr>
        <w:t>Peng et al., 2016)</w:t>
      </w:r>
      <w:r w:rsidR="009E6813" w:rsidRPr="00001BE1">
        <w:rPr>
          <w:rFonts w:ascii="Times New Roman" w:hAnsi="Times New Roman" w:cs="Times New Roman"/>
          <w:sz w:val="24"/>
        </w:rPr>
        <w:t xml:space="preserve">. </w:t>
      </w:r>
      <w:r w:rsidR="009C4A8E" w:rsidRPr="00001BE1">
        <w:rPr>
          <w:rFonts w:ascii="Times New Roman" w:hAnsi="Times New Roman" w:cs="Times New Roman"/>
          <w:sz w:val="24"/>
        </w:rPr>
        <w:t xml:space="preserve">The intercity trains that will be included in the project will carry customers daily from Sydney to places like the South Coast, the Blue Mountains, </w:t>
      </w:r>
      <w:r w:rsidR="00BD5E87" w:rsidRPr="00001BE1">
        <w:rPr>
          <w:rFonts w:ascii="Times New Roman" w:hAnsi="Times New Roman" w:cs="Times New Roman"/>
          <w:sz w:val="24"/>
        </w:rPr>
        <w:t>and Central</w:t>
      </w:r>
      <w:r w:rsidR="009C4A8E" w:rsidRPr="00001BE1">
        <w:rPr>
          <w:rFonts w:ascii="Times New Roman" w:hAnsi="Times New Roman" w:cs="Times New Roman"/>
          <w:sz w:val="24"/>
        </w:rPr>
        <w:t xml:space="preserve"> Coast and to New Castle </w:t>
      </w:r>
      <w:r w:rsidR="00BD5E87" w:rsidRPr="00001BE1">
        <w:rPr>
          <w:rFonts w:ascii="Times New Roman" w:hAnsi="Times New Roman" w:cs="Times New Roman"/>
          <w:sz w:val="24"/>
        </w:rPr>
        <w:t>as well</w:t>
      </w:r>
      <w:r w:rsidR="00975C58" w:rsidRPr="00001BE1">
        <w:rPr>
          <w:rFonts w:ascii="Times New Roman" w:hAnsi="Times New Roman" w:cs="Times New Roman"/>
          <w:sz w:val="24"/>
        </w:rPr>
        <w:t xml:space="preserve"> </w:t>
      </w:r>
      <w:r w:rsidR="009C4A8E" w:rsidRPr="00001BE1">
        <w:rPr>
          <w:rFonts w:ascii="Times New Roman" w:hAnsi="Times New Roman" w:cs="Times New Roman"/>
          <w:sz w:val="24"/>
        </w:rPr>
        <w:t xml:space="preserve">with </w:t>
      </w:r>
      <w:r w:rsidR="00BD5E87" w:rsidRPr="00001BE1">
        <w:rPr>
          <w:rFonts w:ascii="Times New Roman" w:hAnsi="Times New Roman" w:cs="Times New Roman"/>
          <w:sz w:val="24"/>
        </w:rPr>
        <w:t>enhanced</w:t>
      </w:r>
      <w:r w:rsidR="009C4A8E" w:rsidRPr="00001BE1">
        <w:rPr>
          <w:rFonts w:ascii="Times New Roman" w:hAnsi="Times New Roman" w:cs="Times New Roman"/>
          <w:sz w:val="24"/>
        </w:rPr>
        <w:t xml:space="preserve"> features of comfort and safety. The accessibility will increase as well, which is a huge benefit for the people of the scarcely populated </w:t>
      </w:r>
      <w:r w:rsidR="00BD5E87" w:rsidRPr="00001BE1">
        <w:rPr>
          <w:rFonts w:ascii="Times New Roman" w:hAnsi="Times New Roman" w:cs="Times New Roman"/>
          <w:sz w:val="24"/>
        </w:rPr>
        <w:t>areas</w:t>
      </w:r>
      <w:r w:rsidR="009C4A8E" w:rsidRPr="00001BE1">
        <w:rPr>
          <w:rFonts w:ascii="Times New Roman" w:hAnsi="Times New Roman" w:cs="Times New Roman"/>
          <w:sz w:val="24"/>
        </w:rPr>
        <w:t xml:space="preserve">. </w:t>
      </w:r>
    </w:p>
    <w:p w:rsidR="00394111" w:rsidRPr="00001BE1" w:rsidRDefault="00876BA5" w:rsidP="00001BE1">
      <w:pPr>
        <w:pStyle w:val="Heading1"/>
      </w:pPr>
      <w:bookmarkStart w:id="3" w:name="_Toc3049305"/>
      <w:r w:rsidRPr="00001BE1">
        <w:t>The feasibility of the project</w:t>
      </w:r>
      <w:bookmarkEnd w:id="3"/>
      <w:r w:rsidR="002A7964" w:rsidRPr="00001BE1">
        <w:t xml:space="preserve"> </w:t>
      </w:r>
    </w:p>
    <w:p w:rsidR="0087696C" w:rsidRPr="00001BE1" w:rsidRDefault="00876BA5" w:rsidP="00001BE1">
      <w:pPr>
        <w:spacing w:line="480" w:lineRule="auto"/>
        <w:ind w:firstLine="720"/>
        <w:rPr>
          <w:rFonts w:ascii="Times New Roman" w:hAnsi="Times New Roman" w:cs="Times New Roman"/>
          <w:sz w:val="24"/>
        </w:rPr>
      </w:pPr>
      <w:r w:rsidRPr="00001BE1">
        <w:rPr>
          <w:rFonts w:ascii="Times New Roman" w:hAnsi="Times New Roman" w:cs="Times New Roman"/>
          <w:sz w:val="24"/>
        </w:rPr>
        <w:t xml:space="preserve">The project of the Regional Rail Fleet that will help the Western Australian Government to establish railway system that is both accessible </w:t>
      </w:r>
      <w:r w:rsidR="00941419" w:rsidRPr="00001BE1">
        <w:rPr>
          <w:rFonts w:ascii="Times New Roman" w:hAnsi="Times New Roman" w:cs="Times New Roman"/>
          <w:sz w:val="24"/>
        </w:rPr>
        <w:t>a</w:t>
      </w:r>
      <w:r w:rsidRPr="00001BE1">
        <w:rPr>
          <w:rFonts w:ascii="Times New Roman" w:hAnsi="Times New Roman" w:cs="Times New Roman"/>
          <w:sz w:val="24"/>
        </w:rPr>
        <w:t xml:space="preserve">nd comfortable between the Regional Centres in </w:t>
      </w:r>
      <w:r w:rsidR="00941419" w:rsidRPr="00001BE1">
        <w:rPr>
          <w:rFonts w:ascii="Times New Roman" w:hAnsi="Times New Roman" w:cs="Times New Roman"/>
          <w:sz w:val="24"/>
        </w:rPr>
        <w:t>Western</w:t>
      </w:r>
      <w:r w:rsidRPr="00001BE1">
        <w:rPr>
          <w:rFonts w:ascii="Times New Roman" w:hAnsi="Times New Roman" w:cs="Times New Roman"/>
          <w:sz w:val="24"/>
        </w:rPr>
        <w:t xml:space="preserve"> Australia and Perth</w:t>
      </w:r>
      <w:r w:rsidR="00B11815" w:rsidRPr="00001BE1">
        <w:rPr>
          <w:rFonts w:ascii="Times New Roman" w:hAnsi="Times New Roman" w:cs="Times New Roman"/>
          <w:sz w:val="24"/>
        </w:rPr>
        <w:t xml:space="preserve"> (</w:t>
      </w:r>
      <w:r w:rsidR="00B11815" w:rsidRPr="00001BE1">
        <w:rPr>
          <w:rFonts w:ascii="Times New Roman" w:hAnsi="Times New Roman" w:cs="Times New Roman"/>
          <w:sz w:val="24"/>
          <w:szCs w:val="20"/>
          <w:shd w:val="clear" w:color="auto" w:fill="FFFFFF"/>
        </w:rPr>
        <w:t>Peng et al., 2016)</w:t>
      </w:r>
      <w:r w:rsidRPr="00001BE1">
        <w:rPr>
          <w:rFonts w:ascii="Times New Roman" w:hAnsi="Times New Roman" w:cs="Times New Roman"/>
          <w:sz w:val="24"/>
        </w:rPr>
        <w:t xml:space="preserve">. </w:t>
      </w:r>
      <w:r w:rsidR="00836C73" w:rsidRPr="00001BE1">
        <w:rPr>
          <w:rFonts w:ascii="Times New Roman" w:hAnsi="Times New Roman" w:cs="Times New Roman"/>
          <w:sz w:val="24"/>
        </w:rPr>
        <w:t xml:space="preserve">There are a lot of people and a lot of functions attached to the project and all these have to be strategically managed in order to complete the task on time successfully. </w:t>
      </w:r>
      <w:r w:rsidR="00525363" w:rsidRPr="00001BE1">
        <w:rPr>
          <w:rFonts w:ascii="Times New Roman" w:hAnsi="Times New Roman" w:cs="Times New Roman"/>
          <w:sz w:val="24"/>
        </w:rPr>
        <w:t xml:space="preserve">The feasibility of any project lies with the expected results and their performance level. The railway project that is being discussed is one that will prove to be of significant value to the people of Western Australia. </w:t>
      </w:r>
      <w:r w:rsidR="00DC2937" w:rsidRPr="00001BE1">
        <w:rPr>
          <w:rFonts w:ascii="Times New Roman" w:hAnsi="Times New Roman" w:cs="Times New Roman"/>
          <w:sz w:val="24"/>
        </w:rPr>
        <w:t xml:space="preserve">The areas that were less traveled and had unequal communication would get a </w:t>
      </w:r>
      <w:r w:rsidR="00742FAD" w:rsidRPr="00001BE1">
        <w:rPr>
          <w:rFonts w:ascii="Times New Roman" w:hAnsi="Times New Roman" w:cs="Times New Roman"/>
          <w:sz w:val="24"/>
        </w:rPr>
        <w:t>chance</w:t>
      </w:r>
      <w:r w:rsidR="00DC2937" w:rsidRPr="00001BE1">
        <w:rPr>
          <w:rFonts w:ascii="Times New Roman" w:hAnsi="Times New Roman" w:cs="Times New Roman"/>
          <w:sz w:val="24"/>
        </w:rPr>
        <w:t xml:space="preserve"> at accessibility</w:t>
      </w:r>
      <w:r w:rsidR="0006183A" w:rsidRPr="00001BE1">
        <w:rPr>
          <w:rFonts w:ascii="Times New Roman" w:hAnsi="Times New Roman" w:cs="Times New Roman"/>
          <w:sz w:val="24"/>
        </w:rPr>
        <w:t xml:space="preserve"> (</w:t>
      </w:r>
      <w:r w:rsidR="0006183A" w:rsidRPr="00001BE1">
        <w:rPr>
          <w:rFonts w:ascii="Times New Roman" w:hAnsi="Times New Roman" w:cs="Times New Roman"/>
          <w:sz w:val="24"/>
          <w:szCs w:val="20"/>
          <w:shd w:val="clear" w:color="auto" w:fill="FFFFFF"/>
        </w:rPr>
        <w:t>Boateng, Chen &amp; Ogunlana, 2015)</w:t>
      </w:r>
      <w:r w:rsidR="00DC2937" w:rsidRPr="00001BE1">
        <w:rPr>
          <w:rFonts w:ascii="Times New Roman" w:hAnsi="Times New Roman" w:cs="Times New Roman"/>
          <w:sz w:val="24"/>
        </w:rPr>
        <w:t xml:space="preserve">. </w:t>
      </w:r>
      <w:r w:rsidR="00883BBE" w:rsidRPr="00001BE1">
        <w:rPr>
          <w:rFonts w:ascii="Times New Roman" w:hAnsi="Times New Roman" w:cs="Times New Roman"/>
          <w:sz w:val="24"/>
        </w:rPr>
        <w:t>The society as a whole will go through development because of the sudden opportunities for finance, employment, and participation.</w:t>
      </w:r>
    </w:p>
    <w:p w:rsidR="00CB63FB" w:rsidRPr="00001BE1" w:rsidRDefault="00876BA5" w:rsidP="00001BE1">
      <w:pPr>
        <w:spacing w:line="480" w:lineRule="auto"/>
        <w:ind w:firstLine="720"/>
        <w:rPr>
          <w:rFonts w:ascii="Times New Roman" w:hAnsi="Times New Roman" w:cs="Times New Roman"/>
          <w:sz w:val="24"/>
        </w:rPr>
      </w:pPr>
      <w:r w:rsidRPr="00001BE1">
        <w:rPr>
          <w:rFonts w:ascii="Times New Roman" w:hAnsi="Times New Roman" w:cs="Times New Roman"/>
          <w:sz w:val="24"/>
        </w:rPr>
        <w:t>The transportation sector in New South Wales will provide strategies</w:t>
      </w:r>
      <w:r w:rsidRPr="00001BE1">
        <w:rPr>
          <w:rFonts w:ascii="Times New Roman" w:hAnsi="Times New Roman" w:cs="Times New Roman"/>
          <w:sz w:val="24"/>
        </w:rPr>
        <w:t xml:space="preserve"> related to jobs, industry participation and skills that will increase the chances for getting a job and the business opportunities of the area will develop too</w:t>
      </w:r>
      <w:r w:rsidR="0006183A" w:rsidRPr="00001BE1">
        <w:rPr>
          <w:rFonts w:ascii="Times New Roman" w:hAnsi="Times New Roman" w:cs="Times New Roman"/>
          <w:sz w:val="24"/>
        </w:rPr>
        <w:t xml:space="preserve"> (</w:t>
      </w:r>
      <w:r w:rsidR="0006183A" w:rsidRPr="00001BE1">
        <w:rPr>
          <w:rFonts w:ascii="Times New Roman" w:hAnsi="Times New Roman" w:cs="Times New Roman"/>
          <w:sz w:val="24"/>
          <w:szCs w:val="20"/>
          <w:shd w:val="clear" w:color="auto" w:fill="FFFFFF"/>
        </w:rPr>
        <w:t xml:space="preserve">Boateng et </w:t>
      </w:r>
      <w:r w:rsidR="002A3ADD" w:rsidRPr="00001BE1">
        <w:rPr>
          <w:rFonts w:ascii="Times New Roman" w:hAnsi="Times New Roman" w:cs="Times New Roman"/>
          <w:sz w:val="24"/>
          <w:szCs w:val="20"/>
          <w:shd w:val="clear" w:color="auto" w:fill="FFFFFF"/>
        </w:rPr>
        <w:t>a</w:t>
      </w:r>
      <w:r w:rsidR="0006183A" w:rsidRPr="00001BE1">
        <w:rPr>
          <w:rFonts w:ascii="Times New Roman" w:hAnsi="Times New Roman" w:cs="Times New Roman"/>
          <w:sz w:val="24"/>
          <w:szCs w:val="20"/>
          <w:shd w:val="clear" w:color="auto" w:fill="FFFFFF"/>
        </w:rPr>
        <w:t>l., 2015)</w:t>
      </w:r>
      <w:r w:rsidRPr="00001BE1">
        <w:rPr>
          <w:rFonts w:ascii="Times New Roman" w:hAnsi="Times New Roman" w:cs="Times New Roman"/>
          <w:sz w:val="24"/>
        </w:rPr>
        <w:t xml:space="preserve">. </w:t>
      </w:r>
      <w:r w:rsidR="008A3B5F" w:rsidRPr="00001BE1">
        <w:rPr>
          <w:rFonts w:ascii="Times New Roman" w:hAnsi="Times New Roman" w:cs="Times New Roman"/>
          <w:sz w:val="24"/>
        </w:rPr>
        <w:t>There will be sustainable employment, traineeships, as well as an apprent</w:t>
      </w:r>
      <w:r w:rsidR="004C13BE" w:rsidRPr="00001BE1">
        <w:rPr>
          <w:rFonts w:ascii="Times New Roman" w:hAnsi="Times New Roman" w:cs="Times New Roman"/>
          <w:sz w:val="24"/>
        </w:rPr>
        <w:t>ice</w:t>
      </w:r>
      <w:r w:rsidR="008A3B5F" w:rsidRPr="00001BE1">
        <w:rPr>
          <w:rFonts w:ascii="Times New Roman" w:hAnsi="Times New Roman" w:cs="Times New Roman"/>
          <w:sz w:val="24"/>
        </w:rPr>
        <w:t xml:space="preserve">ship for all the people, </w:t>
      </w:r>
      <w:r w:rsidR="004C13BE" w:rsidRPr="00001BE1">
        <w:rPr>
          <w:rFonts w:ascii="Times New Roman" w:hAnsi="Times New Roman" w:cs="Times New Roman"/>
          <w:sz w:val="24"/>
        </w:rPr>
        <w:t>involve</w:t>
      </w:r>
      <w:r w:rsidR="008A3B5F" w:rsidRPr="00001BE1">
        <w:rPr>
          <w:rFonts w:ascii="Times New Roman" w:hAnsi="Times New Roman" w:cs="Times New Roman"/>
          <w:sz w:val="24"/>
        </w:rPr>
        <w:t xml:space="preserve"> and being a project by the government it will follow the environmental, financial, employment and soci</w:t>
      </w:r>
      <w:r w:rsidR="004C13BE" w:rsidRPr="00001BE1">
        <w:rPr>
          <w:rFonts w:ascii="Times New Roman" w:hAnsi="Times New Roman" w:cs="Times New Roman"/>
          <w:sz w:val="24"/>
        </w:rPr>
        <w:t>a</w:t>
      </w:r>
      <w:r w:rsidR="008A3B5F" w:rsidRPr="00001BE1">
        <w:rPr>
          <w:rFonts w:ascii="Times New Roman" w:hAnsi="Times New Roman" w:cs="Times New Roman"/>
          <w:sz w:val="24"/>
        </w:rPr>
        <w:t xml:space="preserve">l laws of the land that involves the special laws for the </w:t>
      </w:r>
      <w:r w:rsidR="004C13BE" w:rsidRPr="00001BE1">
        <w:rPr>
          <w:rFonts w:ascii="Times New Roman" w:hAnsi="Times New Roman" w:cs="Times New Roman"/>
          <w:sz w:val="24"/>
        </w:rPr>
        <w:t>Aboriginals</w:t>
      </w:r>
      <w:r w:rsidR="008A3B5F" w:rsidRPr="00001BE1">
        <w:rPr>
          <w:rFonts w:ascii="Times New Roman" w:hAnsi="Times New Roman" w:cs="Times New Roman"/>
          <w:sz w:val="24"/>
        </w:rPr>
        <w:t xml:space="preserve"> too. </w:t>
      </w:r>
      <w:r w:rsidR="0092009F" w:rsidRPr="00001BE1">
        <w:rPr>
          <w:rFonts w:ascii="Times New Roman" w:hAnsi="Times New Roman" w:cs="Times New Roman"/>
          <w:sz w:val="24"/>
        </w:rPr>
        <w:t xml:space="preserve">The company Momentum </w:t>
      </w:r>
      <w:r w:rsidR="0092009F" w:rsidRPr="00001BE1">
        <w:rPr>
          <w:rFonts w:ascii="Times New Roman" w:hAnsi="Times New Roman" w:cs="Times New Roman"/>
          <w:sz w:val="24"/>
        </w:rPr>
        <w:lastRenderedPageBreak/>
        <w:t>trains are financing the project but the profit will be earned on a collaborative level by the comp</w:t>
      </w:r>
      <w:r w:rsidR="0055659B" w:rsidRPr="00001BE1">
        <w:rPr>
          <w:rFonts w:ascii="Times New Roman" w:hAnsi="Times New Roman" w:cs="Times New Roman"/>
          <w:sz w:val="24"/>
        </w:rPr>
        <w:t>a</w:t>
      </w:r>
      <w:r w:rsidR="0092009F" w:rsidRPr="00001BE1">
        <w:rPr>
          <w:rFonts w:ascii="Times New Roman" w:hAnsi="Times New Roman" w:cs="Times New Roman"/>
          <w:sz w:val="24"/>
        </w:rPr>
        <w:t>ny, t</w:t>
      </w:r>
      <w:r w:rsidR="0055659B" w:rsidRPr="00001BE1">
        <w:rPr>
          <w:rFonts w:ascii="Times New Roman" w:hAnsi="Times New Roman" w:cs="Times New Roman"/>
          <w:sz w:val="24"/>
        </w:rPr>
        <w:t>h</w:t>
      </w:r>
      <w:r w:rsidR="0092009F" w:rsidRPr="00001BE1">
        <w:rPr>
          <w:rFonts w:ascii="Times New Roman" w:hAnsi="Times New Roman" w:cs="Times New Roman"/>
          <w:sz w:val="24"/>
        </w:rPr>
        <w:t xml:space="preserve">e government, and the people too. </w:t>
      </w:r>
      <w:r w:rsidR="0055659B" w:rsidRPr="00001BE1">
        <w:rPr>
          <w:rFonts w:ascii="Times New Roman" w:hAnsi="Times New Roman" w:cs="Times New Roman"/>
          <w:sz w:val="24"/>
        </w:rPr>
        <w:t xml:space="preserve">The comfortable, </w:t>
      </w:r>
      <w:r w:rsidR="00A45463" w:rsidRPr="00001BE1">
        <w:rPr>
          <w:rFonts w:ascii="Times New Roman" w:hAnsi="Times New Roman" w:cs="Times New Roman"/>
          <w:sz w:val="24"/>
        </w:rPr>
        <w:t>larger</w:t>
      </w:r>
      <w:r w:rsidR="0055659B" w:rsidRPr="00001BE1">
        <w:rPr>
          <w:rFonts w:ascii="Times New Roman" w:hAnsi="Times New Roman" w:cs="Times New Roman"/>
          <w:sz w:val="24"/>
        </w:rPr>
        <w:t xml:space="preserve">, faster and more frequent cars will improve the transport system and their economic condition as soon </w:t>
      </w:r>
      <w:r w:rsidR="00CB2B7A" w:rsidRPr="00001BE1">
        <w:rPr>
          <w:rFonts w:ascii="Times New Roman" w:hAnsi="Times New Roman" w:cs="Times New Roman"/>
          <w:sz w:val="24"/>
        </w:rPr>
        <w:t>a</w:t>
      </w:r>
      <w:r w:rsidR="0055659B" w:rsidRPr="00001BE1">
        <w:rPr>
          <w:rFonts w:ascii="Times New Roman" w:hAnsi="Times New Roman" w:cs="Times New Roman"/>
          <w:sz w:val="24"/>
        </w:rPr>
        <w:t>s the project is up and running</w:t>
      </w:r>
      <w:r w:rsidR="00826C53" w:rsidRPr="00001BE1">
        <w:rPr>
          <w:rFonts w:ascii="Times New Roman" w:hAnsi="Times New Roman" w:cs="Times New Roman"/>
          <w:sz w:val="24"/>
        </w:rPr>
        <w:t xml:space="preserve"> (</w:t>
      </w:r>
      <w:r w:rsidR="00826C53" w:rsidRPr="00001BE1">
        <w:rPr>
          <w:rFonts w:ascii="Times New Roman" w:hAnsi="Times New Roman" w:cs="Times New Roman"/>
          <w:sz w:val="24"/>
          <w:szCs w:val="20"/>
          <w:shd w:val="clear" w:color="auto" w:fill="FFFFFF"/>
        </w:rPr>
        <w:t>Boateng et al., 2015)</w:t>
      </w:r>
      <w:r w:rsidR="0055659B" w:rsidRPr="00001BE1">
        <w:rPr>
          <w:rFonts w:ascii="Times New Roman" w:hAnsi="Times New Roman" w:cs="Times New Roman"/>
          <w:sz w:val="24"/>
        </w:rPr>
        <w:t xml:space="preserve">. </w:t>
      </w:r>
      <w:r w:rsidR="00A05C35" w:rsidRPr="00001BE1">
        <w:rPr>
          <w:rFonts w:ascii="Times New Roman" w:hAnsi="Times New Roman" w:cs="Times New Roman"/>
          <w:sz w:val="24"/>
        </w:rPr>
        <w:t xml:space="preserve">The budget involves the capital of $1.26 billion and the total budget is $208billion. The </w:t>
      </w:r>
      <w:r w:rsidR="002251DA" w:rsidRPr="00001BE1">
        <w:rPr>
          <w:rFonts w:ascii="Times New Roman" w:hAnsi="Times New Roman" w:cs="Times New Roman"/>
          <w:sz w:val="24"/>
        </w:rPr>
        <w:t>return expected from the project is</w:t>
      </w:r>
      <w:r w:rsidR="00A05C35" w:rsidRPr="00001BE1">
        <w:rPr>
          <w:rFonts w:ascii="Times New Roman" w:hAnsi="Times New Roman" w:cs="Times New Roman"/>
          <w:sz w:val="24"/>
        </w:rPr>
        <w:t xml:space="preserve"> much higher with the variations in the classes of the seats available on the trains. </w:t>
      </w:r>
      <w:r w:rsidR="004D2831" w:rsidRPr="00001BE1">
        <w:rPr>
          <w:rFonts w:ascii="Times New Roman" w:hAnsi="Times New Roman" w:cs="Times New Roman"/>
          <w:sz w:val="24"/>
        </w:rPr>
        <w:t>Finally, the community will be updat</w:t>
      </w:r>
      <w:r w:rsidR="00937148" w:rsidRPr="00001BE1">
        <w:rPr>
          <w:rFonts w:ascii="Times New Roman" w:hAnsi="Times New Roman" w:cs="Times New Roman"/>
          <w:sz w:val="24"/>
        </w:rPr>
        <w:t>e</w:t>
      </w:r>
      <w:r w:rsidR="004D2831" w:rsidRPr="00001BE1">
        <w:rPr>
          <w:rFonts w:ascii="Times New Roman" w:hAnsi="Times New Roman" w:cs="Times New Roman"/>
          <w:sz w:val="24"/>
        </w:rPr>
        <w:t>d with the information regarding the construction project and the operations so that the business of the society and the residents do face trouble or negative impact</w:t>
      </w:r>
      <w:r w:rsidR="000E584C" w:rsidRPr="00001BE1">
        <w:rPr>
          <w:rFonts w:ascii="Times New Roman" w:hAnsi="Times New Roman" w:cs="Times New Roman"/>
          <w:sz w:val="24"/>
        </w:rPr>
        <w:t xml:space="preserve"> (</w:t>
      </w:r>
      <w:r w:rsidR="000E584C" w:rsidRPr="00001BE1">
        <w:rPr>
          <w:rFonts w:ascii="Times New Roman" w:hAnsi="Times New Roman" w:cs="Times New Roman"/>
          <w:sz w:val="24"/>
          <w:szCs w:val="20"/>
          <w:shd w:val="clear" w:color="auto" w:fill="FFFFFF"/>
        </w:rPr>
        <w:t>Kyriakidis, Majumdar &amp; Ochieng, 2015)</w:t>
      </w:r>
      <w:r w:rsidR="004D2831" w:rsidRPr="00001BE1">
        <w:rPr>
          <w:rFonts w:ascii="Times New Roman" w:hAnsi="Times New Roman" w:cs="Times New Roman"/>
          <w:sz w:val="24"/>
        </w:rPr>
        <w:t xml:space="preserve">. </w:t>
      </w:r>
    </w:p>
    <w:p w:rsidR="00394111" w:rsidRPr="00001BE1" w:rsidRDefault="00876BA5" w:rsidP="00001BE1">
      <w:pPr>
        <w:pStyle w:val="Heading1"/>
      </w:pPr>
      <w:bookmarkStart w:id="4" w:name="_Toc3049306"/>
      <w:r w:rsidRPr="00001BE1">
        <w:t xml:space="preserve">Positive conditions and risks in the Western Australian </w:t>
      </w:r>
      <w:r w:rsidR="00C745C1" w:rsidRPr="00001BE1">
        <w:t>project</w:t>
      </w:r>
      <w:bookmarkEnd w:id="4"/>
      <w:r w:rsidR="00184FCA" w:rsidRPr="00001BE1">
        <w:t xml:space="preserve"> </w:t>
      </w:r>
    </w:p>
    <w:p w:rsidR="00A22A61" w:rsidRPr="00001BE1" w:rsidRDefault="00876BA5" w:rsidP="00001BE1">
      <w:pPr>
        <w:spacing w:line="480" w:lineRule="auto"/>
        <w:rPr>
          <w:rFonts w:ascii="Times New Roman" w:hAnsi="Times New Roman" w:cs="Times New Roman"/>
          <w:sz w:val="24"/>
        </w:rPr>
      </w:pPr>
      <w:r w:rsidRPr="00001BE1">
        <w:rPr>
          <w:rFonts w:ascii="Times New Roman" w:hAnsi="Times New Roman" w:cs="Times New Roman"/>
          <w:sz w:val="24"/>
        </w:rPr>
        <w:tab/>
      </w:r>
      <w:r w:rsidR="00A25507" w:rsidRPr="00001BE1">
        <w:rPr>
          <w:rFonts w:ascii="Times New Roman" w:hAnsi="Times New Roman" w:cs="Times New Roman"/>
          <w:sz w:val="24"/>
        </w:rPr>
        <w:t>There are a lot of people who are involved with the project of the Regional Rail Fleet that is being constructed in Western Australia. The areas that the railway system will cover such as Dubbo, Perth, New South Wales, Central Coast, Blue Mountains, etc., will all be significantly improved once the project is complete</w:t>
      </w:r>
      <w:r w:rsidR="00B50E5E" w:rsidRPr="00001BE1">
        <w:rPr>
          <w:rFonts w:ascii="Times New Roman" w:hAnsi="Times New Roman" w:cs="Times New Roman"/>
          <w:sz w:val="24"/>
        </w:rPr>
        <w:t xml:space="preserve"> (</w:t>
      </w:r>
      <w:r w:rsidR="00B50E5E" w:rsidRPr="00001BE1">
        <w:rPr>
          <w:rFonts w:ascii="Times New Roman" w:hAnsi="Times New Roman" w:cs="Times New Roman"/>
          <w:sz w:val="24"/>
          <w:szCs w:val="20"/>
          <w:shd w:val="clear" w:color="auto" w:fill="FFFFFF"/>
        </w:rPr>
        <w:t>Kyriakidis et al., 2015)</w:t>
      </w:r>
      <w:r w:rsidR="00A25507" w:rsidRPr="00001BE1">
        <w:rPr>
          <w:rFonts w:ascii="Times New Roman" w:hAnsi="Times New Roman" w:cs="Times New Roman"/>
          <w:sz w:val="24"/>
        </w:rPr>
        <w:t>. The project although has been formulated by the government of New South Wales and the company Momentum Trains are building or constructing the system, have a lot more people who are the stakeholders of this process. The people of these areas</w:t>
      </w:r>
      <w:r w:rsidR="00070158" w:rsidRPr="00001BE1">
        <w:rPr>
          <w:rFonts w:ascii="Times New Roman" w:hAnsi="Times New Roman" w:cs="Times New Roman"/>
          <w:sz w:val="24"/>
        </w:rPr>
        <w:t>, the government employees, the whole Aboriginal community, the employees of Momentum Trains and all the other companies related to the project such as the UGL Rail Services in Sydney, DIF Infrastructure V Cooperation in The Netherlands, Pacific Partnerships in Sydney as well, Construcciones y Auxiliar de Ferrocarriles or CAF in Spain and CAF Investment Proj</w:t>
      </w:r>
      <w:r w:rsidR="00FA28EA" w:rsidRPr="00001BE1">
        <w:rPr>
          <w:rFonts w:ascii="Times New Roman" w:hAnsi="Times New Roman" w:cs="Times New Roman"/>
          <w:sz w:val="24"/>
        </w:rPr>
        <w:t>e</w:t>
      </w:r>
      <w:r w:rsidR="00070158" w:rsidRPr="00001BE1">
        <w:rPr>
          <w:rFonts w:ascii="Times New Roman" w:hAnsi="Times New Roman" w:cs="Times New Roman"/>
          <w:sz w:val="24"/>
        </w:rPr>
        <w:t>cts in Spain</w:t>
      </w:r>
      <w:r w:rsidR="00724E61" w:rsidRPr="00001BE1">
        <w:rPr>
          <w:rFonts w:ascii="Times New Roman" w:hAnsi="Times New Roman" w:cs="Times New Roman"/>
          <w:sz w:val="24"/>
        </w:rPr>
        <w:t xml:space="preserve"> (</w:t>
      </w:r>
      <w:r w:rsidR="00724E61" w:rsidRPr="00001BE1">
        <w:rPr>
          <w:rFonts w:ascii="Times New Roman" w:hAnsi="Times New Roman" w:cs="Times New Roman"/>
          <w:sz w:val="24"/>
          <w:szCs w:val="20"/>
          <w:shd w:val="clear" w:color="auto" w:fill="FFFFFF"/>
        </w:rPr>
        <w:t>Kyriakidis et al., 2015)</w:t>
      </w:r>
      <w:r w:rsidR="00070158" w:rsidRPr="00001BE1">
        <w:rPr>
          <w:rFonts w:ascii="Times New Roman" w:hAnsi="Times New Roman" w:cs="Times New Roman"/>
          <w:sz w:val="24"/>
        </w:rPr>
        <w:t xml:space="preserve">. </w:t>
      </w:r>
    </w:p>
    <w:p w:rsidR="001A71DE" w:rsidRPr="00001BE1" w:rsidRDefault="00876BA5" w:rsidP="00001BE1">
      <w:pPr>
        <w:spacing w:line="480" w:lineRule="auto"/>
        <w:ind w:firstLine="720"/>
        <w:rPr>
          <w:rFonts w:ascii="Times New Roman" w:hAnsi="Times New Roman" w:cs="Times New Roman"/>
          <w:sz w:val="24"/>
        </w:rPr>
      </w:pPr>
      <w:r w:rsidRPr="00001BE1">
        <w:rPr>
          <w:rFonts w:ascii="Times New Roman" w:hAnsi="Times New Roman" w:cs="Times New Roman"/>
          <w:sz w:val="24"/>
        </w:rPr>
        <w:lastRenderedPageBreak/>
        <w:t xml:space="preserve">The company Momentum Trains and all its associates are sponsoring the project along with the government of Western Australia. Therefore, while there are a lot of positive aspects that they are bound to </w:t>
      </w:r>
      <w:r w:rsidR="00EA6A4B" w:rsidRPr="00001BE1">
        <w:rPr>
          <w:rFonts w:ascii="Times New Roman" w:hAnsi="Times New Roman" w:cs="Times New Roman"/>
          <w:sz w:val="24"/>
        </w:rPr>
        <w:t>achieve</w:t>
      </w:r>
      <w:r w:rsidRPr="00001BE1">
        <w:rPr>
          <w:rFonts w:ascii="Times New Roman" w:hAnsi="Times New Roman" w:cs="Times New Roman"/>
          <w:sz w:val="24"/>
        </w:rPr>
        <w:t>, t</w:t>
      </w:r>
      <w:r w:rsidR="00EA6A4B" w:rsidRPr="00001BE1">
        <w:rPr>
          <w:rFonts w:ascii="Times New Roman" w:hAnsi="Times New Roman" w:cs="Times New Roman"/>
          <w:sz w:val="24"/>
        </w:rPr>
        <w:t>h</w:t>
      </w:r>
      <w:r w:rsidRPr="00001BE1">
        <w:rPr>
          <w:rFonts w:ascii="Times New Roman" w:hAnsi="Times New Roman" w:cs="Times New Roman"/>
          <w:sz w:val="24"/>
        </w:rPr>
        <w:t>ere are a lot of risks that they might face</w:t>
      </w:r>
      <w:r w:rsidRPr="00001BE1">
        <w:rPr>
          <w:rFonts w:ascii="Times New Roman" w:hAnsi="Times New Roman" w:cs="Times New Roman"/>
          <w:sz w:val="24"/>
        </w:rPr>
        <w:t xml:space="preserve"> in the course of the construction planning and process as well</w:t>
      </w:r>
      <w:r w:rsidR="00C71BAF" w:rsidRPr="00001BE1">
        <w:rPr>
          <w:rFonts w:ascii="Times New Roman" w:hAnsi="Times New Roman" w:cs="Times New Roman"/>
          <w:sz w:val="24"/>
        </w:rPr>
        <w:t>. The contract promises an addition of 117 carriages that are new</w:t>
      </w:r>
      <w:r w:rsidR="003568E4" w:rsidRPr="00001BE1">
        <w:rPr>
          <w:rFonts w:ascii="Times New Roman" w:hAnsi="Times New Roman" w:cs="Times New Roman"/>
          <w:sz w:val="24"/>
        </w:rPr>
        <w:t xml:space="preserve"> (</w:t>
      </w:r>
      <w:r w:rsidR="003568E4" w:rsidRPr="00001BE1">
        <w:rPr>
          <w:rFonts w:ascii="Times New Roman" w:hAnsi="Times New Roman" w:cs="Times New Roman"/>
          <w:sz w:val="24"/>
          <w:szCs w:val="20"/>
          <w:shd w:val="clear" w:color="auto" w:fill="FFFFFF"/>
        </w:rPr>
        <w:t>Plantinga &amp; 2016)</w:t>
      </w:r>
      <w:r w:rsidR="00C71BAF" w:rsidRPr="00001BE1">
        <w:rPr>
          <w:rFonts w:ascii="Times New Roman" w:hAnsi="Times New Roman" w:cs="Times New Roman"/>
          <w:sz w:val="24"/>
        </w:rPr>
        <w:t xml:space="preserve">. There will be 10 intercity trains that are regional, 10 regional trains that are long and 9 </w:t>
      </w:r>
      <w:r w:rsidR="0089257F" w:rsidRPr="00001BE1">
        <w:rPr>
          <w:rFonts w:ascii="Times New Roman" w:hAnsi="Times New Roman" w:cs="Times New Roman"/>
          <w:sz w:val="24"/>
        </w:rPr>
        <w:t>regional</w:t>
      </w:r>
      <w:r w:rsidR="00C71BAF" w:rsidRPr="00001BE1">
        <w:rPr>
          <w:rFonts w:ascii="Times New Roman" w:hAnsi="Times New Roman" w:cs="Times New Roman"/>
          <w:sz w:val="24"/>
        </w:rPr>
        <w:t xml:space="preserve"> trains that are short within the 117 carriages. </w:t>
      </w:r>
      <w:r w:rsidR="007F5359" w:rsidRPr="00001BE1">
        <w:rPr>
          <w:rFonts w:ascii="Times New Roman" w:hAnsi="Times New Roman" w:cs="Times New Roman"/>
          <w:sz w:val="24"/>
        </w:rPr>
        <w:t xml:space="preserve">The benefits of the project are the availability of Premium as well as economy class seats that will attract people from different economic and cultural backgrounds as well. </w:t>
      </w:r>
      <w:r w:rsidR="00F733D1" w:rsidRPr="00001BE1">
        <w:rPr>
          <w:rFonts w:ascii="Times New Roman" w:hAnsi="Times New Roman" w:cs="Times New Roman"/>
          <w:sz w:val="24"/>
        </w:rPr>
        <w:t xml:space="preserve">The seats will be ergonomically-designed and spacious and the carriages will have an open buffet, bay seating, </w:t>
      </w:r>
      <w:r w:rsidR="007B3C2B" w:rsidRPr="00001BE1">
        <w:rPr>
          <w:rFonts w:ascii="Times New Roman" w:hAnsi="Times New Roman" w:cs="Times New Roman"/>
          <w:sz w:val="24"/>
        </w:rPr>
        <w:t>airplane</w:t>
      </w:r>
      <w:r w:rsidR="00F733D1" w:rsidRPr="00001BE1">
        <w:rPr>
          <w:rFonts w:ascii="Times New Roman" w:hAnsi="Times New Roman" w:cs="Times New Roman"/>
          <w:sz w:val="24"/>
        </w:rPr>
        <w:t xml:space="preserve"> style storage of luggage overhead, and more. </w:t>
      </w:r>
      <w:r w:rsidR="000F4608" w:rsidRPr="00001BE1">
        <w:rPr>
          <w:rFonts w:ascii="Times New Roman" w:hAnsi="Times New Roman" w:cs="Times New Roman"/>
          <w:sz w:val="24"/>
        </w:rPr>
        <w:t>The safety updates will include CCTV equipment, doors that have an automatic selective opening, emergency doors in the intern</w:t>
      </w:r>
      <w:r w:rsidR="005A4443" w:rsidRPr="00001BE1">
        <w:rPr>
          <w:rFonts w:ascii="Times New Roman" w:hAnsi="Times New Roman" w:cs="Times New Roman"/>
          <w:sz w:val="24"/>
        </w:rPr>
        <w:t>a</w:t>
      </w:r>
      <w:r w:rsidR="000F4608" w:rsidRPr="00001BE1">
        <w:rPr>
          <w:rFonts w:ascii="Times New Roman" w:hAnsi="Times New Roman" w:cs="Times New Roman"/>
          <w:sz w:val="24"/>
        </w:rPr>
        <w:t xml:space="preserve">l sections, etc. </w:t>
      </w:r>
      <w:r w:rsidR="00DF339C" w:rsidRPr="00001BE1">
        <w:rPr>
          <w:rFonts w:ascii="Times New Roman" w:hAnsi="Times New Roman" w:cs="Times New Roman"/>
          <w:sz w:val="24"/>
        </w:rPr>
        <w:t>(</w:t>
      </w:r>
      <w:r w:rsidR="00DF339C" w:rsidRPr="00001BE1">
        <w:rPr>
          <w:rFonts w:ascii="Times New Roman" w:hAnsi="Times New Roman" w:cs="Times New Roman"/>
          <w:sz w:val="24"/>
          <w:szCs w:val="20"/>
          <w:shd w:val="clear" w:color="auto" w:fill="FFFFFF"/>
        </w:rPr>
        <w:t>Plantinga &amp; 2016).</w:t>
      </w:r>
    </w:p>
    <w:p w:rsidR="006D3418" w:rsidRPr="00001BE1" w:rsidRDefault="00876BA5" w:rsidP="00001BE1">
      <w:pPr>
        <w:spacing w:line="480" w:lineRule="auto"/>
        <w:ind w:firstLine="720"/>
        <w:rPr>
          <w:rFonts w:ascii="Times New Roman" w:hAnsi="Times New Roman" w:cs="Times New Roman"/>
          <w:sz w:val="24"/>
        </w:rPr>
      </w:pPr>
      <w:r w:rsidRPr="00001BE1">
        <w:rPr>
          <w:rFonts w:ascii="Times New Roman" w:hAnsi="Times New Roman" w:cs="Times New Roman"/>
          <w:sz w:val="24"/>
        </w:rPr>
        <w:t xml:space="preserve">The NSW TrainLink, which is Government owned operator will operate the services of the train and significant upgrades will be done to the stations, platforms and </w:t>
      </w:r>
      <w:r w:rsidR="003E05B1" w:rsidRPr="00001BE1">
        <w:rPr>
          <w:rFonts w:ascii="Times New Roman" w:hAnsi="Times New Roman" w:cs="Times New Roman"/>
          <w:sz w:val="24"/>
        </w:rPr>
        <w:t>train tracks</w:t>
      </w:r>
      <w:r w:rsidRPr="00001BE1">
        <w:rPr>
          <w:rFonts w:ascii="Times New Roman" w:hAnsi="Times New Roman" w:cs="Times New Roman"/>
          <w:sz w:val="24"/>
        </w:rPr>
        <w:t xml:space="preserve"> that will increase speed and reduce time. </w:t>
      </w:r>
      <w:r w:rsidR="00585E00" w:rsidRPr="00001BE1">
        <w:rPr>
          <w:rFonts w:ascii="Times New Roman" w:hAnsi="Times New Roman" w:cs="Times New Roman"/>
          <w:sz w:val="24"/>
        </w:rPr>
        <w:t>Along with 200 job opportunities, the organizational development will be brought by the diverse employees and the participatory group of advisors of the jobs and skills industry will provide opportunities to mitigate the shortage of regional employees</w:t>
      </w:r>
      <w:r w:rsidR="004F517B" w:rsidRPr="00001BE1">
        <w:rPr>
          <w:rFonts w:ascii="Times New Roman" w:hAnsi="Times New Roman" w:cs="Times New Roman"/>
          <w:sz w:val="24"/>
        </w:rPr>
        <w:t xml:space="preserve"> (</w:t>
      </w:r>
      <w:r w:rsidR="004F517B" w:rsidRPr="00001BE1">
        <w:rPr>
          <w:rFonts w:ascii="Times New Roman" w:hAnsi="Times New Roman" w:cs="Times New Roman"/>
          <w:sz w:val="24"/>
          <w:szCs w:val="20"/>
          <w:shd w:val="clear" w:color="auto" w:fill="FFFFFF"/>
        </w:rPr>
        <w:t>An, Qin, Jia &amp; Chen, 2016)</w:t>
      </w:r>
      <w:r w:rsidR="00585E00" w:rsidRPr="00001BE1">
        <w:rPr>
          <w:rFonts w:ascii="Times New Roman" w:hAnsi="Times New Roman" w:cs="Times New Roman"/>
          <w:sz w:val="24"/>
        </w:rPr>
        <w:t xml:space="preserve">. </w:t>
      </w:r>
      <w:r w:rsidR="00C55E4D" w:rsidRPr="00001BE1">
        <w:rPr>
          <w:rFonts w:ascii="Times New Roman" w:hAnsi="Times New Roman" w:cs="Times New Roman"/>
          <w:sz w:val="24"/>
        </w:rPr>
        <w:t>The organization values the society and its people as well and safeguards them from negative impact by keeping them updated on upcoming works, construction activity that is out-of-hours and traffic access or pedestrian rules change.</w:t>
      </w:r>
    </w:p>
    <w:p w:rsidR="00785E3F" w:rsidRPr="00001BE1" w:rsidRDefault="00876BA5" w:rsidP="00001BE1">
      <w:pPr>
        <w:spacing w:line="480" w:lineRule="auto"/>
        <w:ind w:firstLine="720"/>
        <w:rPr>
          <w:rFonts w:ascii="Times New Roman" w:hAnsi="Times New Roman" w:cs="Times New Roman"/>
          <w:sz w:val="24"/>
        </w:rPr>
      </w:pPr>
      <w:r w:rsidRPr="00001BE1">
        <w:rPr>
          <w:rFonts w:ascii="Times New Roman" w:hAnsi="Times New Roman" w:cs="Times New Roman"/>
          <w:sz w:val="24"/>
        </w:rPr>
        <w:t>However, there are still great risks that the sponsors and the stakeholders face along with the organization as well.</w:t>
      </w:r>
    </w:p>
    <w:p w:rsidR="00D83A50" w:rsidRPr="00001BE1" w:rsidRDefault="00876BA5" w:rsidP="00001BE1">
      <w:pPr>
        <w:pStyle w:val="ListParagraph"/>
        <w:numPr>
          <w:ilvl w:val="0"/>
          <w:numId w:val="2"/>
        </w:numPr>
        <w:spacing w:line="480" w:lineRule="auto"/>
        <w:rPr>
          <w:rFonts w:ascii="Times New Roman" w:hAnsi="Times New Roman" w:cs="Times New Roman"/>
          <w:sz w:val="24"/>
        </w:rPr>
      </w:pPr>
      <w:r w:rsidRPr="00001BE1">
        <w:rPr>
          <w:rFonts w:ascii="Times New Roman" w:hAnsi="Times New Roman" w:cs="Times New Roman"/>
          <w:sz w:val="24"/>
        </w:rPr>
        <w:lastRenderedPageBreak/>
        <w:t>A very significant risk that the sponsors and the stakeholders face is the issue of land acquisition</w:t>
      </w:r>
      <w:r w:rsidR="00570C36" w:rsidRPr="00001BE1">
        <w:rPr>
          <w:rFonts w:ascii="Times New Roman" w:hAnsi="Times New Roman" w:cs="Times New Roman"/>
          <w:sz w:val="24"/>
        </w:rPr>
        <w:t xml:space="preserve"> (</w:t>
      </w:r>
      <w:r w:rsidR="00570C36" w:rsidRPr="00001BE1">
        <w:rPr>
          <w:rFonts w:ascii="Times New Roman" w:hAnsi="Times New Roman" w:cs="Times New Roman"/>
          <w:sz w:val="24"/>
          <w:szCs w:val="20"/>
          <w:shd w:val="clear" w:color="auto" w:fill="FFFFFF"/>
        </w:rPr>
        <w:t>An et al., 2016)</w:t>
      </w:r>
      <w:r w:rsidRPr="00001BE1">
        <w:rPr>
          <w:rFonts w:ascii="Times New Roman" w:hAnsi="Times New Roman" w:cs="Times New Roman"/>
          <w:sz w:val="24"/>
        </w:rPr>
        <w:t xml:space="preserve">. </w:t>
      </w:r>
      <w:r w:rsidR="002C38B2" w:rsidRPr="00001BE1">
        <w:rPr>
          <w:rFonts w:ascii="Times New Roman" w:hAnsi="Times New Roman" w:cs="Times New Roman"/>
          <w:sz w:val="24"/>
        </w:rPr>
        <w:t xml:space="preserve">The railway department and the ministry </w:t>
      </w:r>
      <w:r w:rsidR="007D5D1E" w:rsidRPr="00001BE1">
        <w:rPr>
          <w:rFonts w:ascii="Times New Roman" w:hAnsi="Times New Roman" w:cs="Times New Roman"/>
          <w:sz w:val="24"/>
        </w:rPr>
        <w:t>dealing</w:t>
      </w:r>
      <w:r w:rsidR="002C38B2" w:rsidRPr="00001BE1">
        <w:rPr>
          <w:rFonts w:ascii="Times New Roman" w:hAnsi="Times New Roman" w:cs="Times New Roman"/>
          <w:sz w:val="24"/>
        </w:rPr>
        <w:t xml:space="preserve"> with it in Australia have to </w:t>
      </w:r>
      <w:r w:rsidR="007D5D1E" w:rsidRPr="00001BE1">
        <w:rPr>
          <w:rFonts w:ascii="Times New Roman" w:hAnsi="Times New Roman" w:cs="Times New Roman"/>
          <w:sz w:val="24"/>
        </w:rPr>
        <w:t>b</w:t>
      </w:r>
      <w:r w:rsidR="002C38B2" w:rsidRPr="00001BE1">
        <w:rPr>
          <w:rFonts w:ascii="Times New Roman" w:hAnsi="Times New Roman" w:cs="Times New Roman"/>
          <w:sz w:val="24"/>
        </w:rPr>
        <w:t>e aware of the contract so that there is no breaching of the aspects.</w:t>
      </w:r>
    </w:p>
    <w:p w:rsidR="002C38B2" w:rsidRPr="00001BE1" w:rsidRDefault="00876BA5" w:rsidP="00001BE1">
      <w:pPr>
        <w:pStyle w:val="ListParagraph"/>
        <w:numPr>
          <w:ilvl w:val="0"/>
          <w:numId w:val="2"/>
        </w:numPr>
        <w:spacing w:line="480" w:lineRule="auto"/>
        <w:rPr>
          <w:rFonts w:ascii="Times New Roman" w:hAnsi="Times New Roman" w:cs="Times New Roman"/>
          <w:sz w:val="24"/>
        </w:rPr>
      </w:pPr>
      <w:r w:rsidRPr="00001BE1">
        <w:rPr>
          <w:rFonts w:ascii="Times New Roman" w:hAnsi="Times New Roman" w:cs="Times New Roman"/>
          <w:sz w:val="24"/>
        </w:rPr>
        <w:t xml:space="preserve">The financial risk that the sponsors face is huge too. </w:t>
      </w:r>
      <w:r w:rsidR="00624FBA" w:rsidRPr="00001BE1">
        <w:rPr>
          <w:rFonts w:ascii="Times New Roman" w:hAnsi="Times New Roman" w:cs="Times New Roman"/>
          <w:sz w:val="24"/>
        </w:rPr>
        <w:t xml:space="preserve">The unmanaged flow of cash between the government, company and the employees with the </w:t>
      </w:r>
      <w:r w:rsidR="001B5C01" w:rsidRPr="00001BE1">
        <w:rPr>
          <w:rFonts w:ascii="Times New Roman" w:hAnsi="Times New Roman" w:cs="Times New Roman"/>
          <w:sz w:val="24"/>
        </w:rPr>
        <w:t>involvement</w:t>
      </w:r>
      <w:r w:rsidR="00624FBA" w:rsidRPr="00001BE1">
        <w:rPr>
          <w:rFonts w:ascii="Times New Roman" w:hAnsi="Times New Roman" w:cs="Times New Roman"/>
          <w:sz w:val="24"/>
        </w:rPr>
        <w:t xml:space="preserve"> </w:t>
      </w:r>
      <w:r w:rsidR="001B5C01" w:rsidRPr="00001BE1">
        <w:rPr>
          <w:rFonts w:ascii="Times New Roman" w:hAnsi="Times New Roman" w:cs="Times New Roman"/>
          <w:sz w:val="24"/>
        </w:rPr>
        <w:t>o</w:t>
      </w:r>
      <w:r w:rsidR="00624FBA" w:rsidRPr="00001BE1">
        <w:rPr>
          <w:rFonts w:ascii="Times New Roman" w:hAnsi="Times New Roman" w:cs="Times New Roman"/>
          <w:sz w:val="24"/>
        </w:rPr>
        <w:t>f the soci</w:t>
      </w:r>
      <w:r w:rsidR="0052058F" w:rsidRPr="00001BE1">
        <w:rPr>
          <w:rFonts w:ascii="Times New Roman" w:hAnsi="Times New Roman" w:cs="Times New Roman"/>
          <w:sz w:val="24"/>
        </w:rPr>
        <w:t>e</w:t>
      </w:r>
      <w:r w:rsidR="00624FBA" w:rsidRPr="00001BE1">
        <w:rPr>
          <w:rFonts w:ascii="Times New Roman" w:hAnsi="Times New Roman" w:cs="Times New Roman"/>
          <w:sz w:val="24"/>
        </w:rPr>
        <w:t xml:space="preserve">ty is a complex procedure that requires </w:t>
      </w:r>
      <w:r w:rsidR="001B5C01" w:rsidRPr="00001BE1">
        <w:rPr>
          <w:rFonts w:ascii="Times New Roman" w:hAnsi="Times New Roman" w:cs="Times New Roman"/>
          <w:sz w:val="24"/>
        </w:rPr>
        <w:t>strategic</w:t>
      </w:r>
      <w:r w:rsidR="00624FBA" w:rsidRPr="00001BE1">
        <w:rPr>
          <w:rFonts w:ascii="Times New Roman" w:hAnsi="Times New Roman" w:cs="Times New Roman"/>
          <w:sz w:val="24"/>
        </w:rPr>
        <w:t xml:space="preserve"> control</w:t>
      </w:r>
      <w:r w:rsidR="001355F0" w:rsidRPr="00001BE1">
        <w:rPr>
          <w:rFonts w:ascii="Times New Roman" w:hAnsi="Times New Roman" w:cs="Times New Roman"/>
          <w:sz w:val="24"/>
        </w:rPr>
        <w:t xml:space="preserve"> (</w:t>
      </w:r>
      <w:r w:rsidR="001355F0" w:rsidRPr="00001BE1">
        <w:rPr>
          <w:rFonts w:ascii="Times New Roman" w:hAnsi="Times New Roman" w:cs="Times New Roman"/>
          <w:sz w:val="24"/>
          <w:szCs w:val="20"/>
          <w:shd w:val="clear" w:color="auto" w:fill="FFFFFF"/>
        </w:rPr>
        <w:t>Parkinson &amp; Bamford, 2016)</w:t>
      </w:r>
      <w:r w:rsidR="00624FBA" w:rsidRPr="00001BE1">
        <w:rPr>
          <w:rFonts w:ascii="Times New Roman" w:hAnsi="Times New Roman" w:cs="Times New Roman"/>
          <w:sz w:val="24"/>
        </w:rPr>
        <w:t xml:space="preserve">. </w:t>
      </w:r>
      <w:r w:rsidR="00F01441" w:rsidRPr="00001BE1">
        <w:rPr>
          <w:rFonts w:ascii="Times New Roman" w:hAnsi="Times New Roman" w:cs="Times New Roman"/>
          <w:sz w:val="24"/>
        </w:rPr>
        <w:t xml:space="preserve">The construction phase, total expenditure of the project </w:t>
      </w:r>
      <w:r w:rsidR="006309F5" w:rsidRPr="00001BE1">
        <w:rPr>
          <w:rFonts w:ascii="Times New Roman" w:hAnsi="Times New Roman" w:cs="Times New Roman"/>
          <w:sz w:val="24"/>
        </w:rPr>
        <w:t xml:space="preserve">and duration of the project have all to be considered. </w:t>
      </w:r>
    </w:p>
    <w:p w:rsidR="00E02AFB" w:rsidRPr="00001BE1" w:rsidRDefault="00876BA5" w:rsidP="00001BE1">
      <w:pPr>
        <w:pStyle w:val="ListParagraph"/>
        <w:numPr>
          <w:ilvl w:val="0"/>
          <w:numId w:val="2"/>
        </w:numPr>
        <w:spacing w:line="480" w:lineRule="auto"/>
        <w:rPr>
          <w:rFonts w:ascii="Times New Roman" w:hAnsi="Times New Roman" w:cs="Times New Roman"/>
          <w:sz w:val="24"/>
        </w:rPr>
      </w:pPr>
      <w:r w:rsidRPr="00001BE1">
        <w:rPr>
          <w:rFonts w:ascii="Times New Roman" w:hAnsi="Times New Roman" w:cs="Times New Roman"/>
          <w:sz w:val="24"/>
        </w:rPr>
        <w:t xml:space="preserve">The safety </w:t>
      </w:r>
      <w:r w:rsidR="00E10018" w:rsidRPr="00001BE1">
        <w:rPr>
          <w:rFonts w:ascii="Times New Roman" w:hAnsi="Times New Roman" w:cs="Times New Roman"/>
          <w:sz w:val="24"/>
        </w:rPr>
        <w:t>issue of the railway project with the compliance of laws has</w:t>
      </w:r>
      <w:r w:rsidRPr="00001BE1">
        <w:rPr>
          <w:rFonts w:ascii="Times New Roman" w:hAnsi="Times New Roman" w:cs="Times New Roman"/>
          <w:sz w:val="24"/>
        </w:rPr>
        <w:t xml:space="preserve"> to be considered. </w:t>
      </w:r>
      <w:r w:rsidR="006C5767" w:rsidRPr="00001BE1">
        <w:rPr>
          <w:rFonts w:ascii="Times New Roman" w:hAnsi="Times New Roman" w:cs="Times New Roman"/>
          <w:sz w:val="24"/>
        </w:rPr>
        <w:t>The use of safety gadgets for all the employees equally is a must and the government and the company at times fail to take the measures leading to accidents and chaos</w:t>
      </w:r>
      <w:r w:rsidR="006345EB" w:rsidRPr="00001BE1">
        <w:rPr>
          <w:rFonts w:ascii="Times New Roman" w:hAnsi="Times New Roman" w:cs="Times New Roman"/>
          <w:sz w:val="24"/>
        </w:rPr>
        <w:t xml:space="preserve"> (</w:t>
      </w:r>
      <w:r w:rsidR="006345EB" w:rsidRPr="00001BE1">
        <w:rPr>
          <w:rFonts w:ascii="Times New Roman" w:hAnsi="Times New Roman" w:cs="Times New Roman"/>
          <w:sz w:val="24"/>
          <w:szCs w:val="20"/>
          <w:shd w:val="clear" w:color="auto" w:fill="FFFFFF"/>
        </w:rPr>
        <w:t>Parkinson &amp; Bamford, 2016)</w:t>
      </w:r>
      <w:r w:rsidR="006C5767" w:rsidRPr="00001BE1">
        <w:rPr>
          <w:rFonts w:ascii="Times New Roman" w:hAnsi="Times New Roman" w:cs="Times New Roman"/>
          <w:sz w:val="24"/>
        </w:rPr>
        <w:t xml:space="preserve">. </w:t>
      </w:r>
      <w:r w:rsidRPr="00001BE1">
        <w:rPr>
          <w:rFonts w:ascii="Times New Roman" w:hAnsi="Times New Roman" w:cs="Times New Roman"/>
          <w:sz w:val="24"/>
        </w:rPr>
        <w:t xml:space="preserve">The lack of regional skilled personal becomes an issue as well. </w:t>
      </w:r>
    </w:p>
    <w:p w:rsidR="00AB3716" w:rsidRPr="00001BE1" w:rsidRDefault="00876BA5" w:rsidP="00001BE1">
      <w:pPr>
        <w:pStyle w:val="ListParagraph"/>
        <w:numPr>
          <w:ilvl w:val="0"/>
          <w:numId w:val="2"/>
        </w:numPr>
        <w:spacing w:line="480" w:lineRule="auto"/>
        <w:rPr>
          <w:rFonts w:ascii="Times New Roman" w:hAnsi="Times New Roman" w:cs="Times New Roman"/>
          <w:sz w:val="24"/>
        </w:rPr>
      </w:pPr>
      <w:r w:rsidRPr="00001BE1">
        <w:rPr>
          <w:rFonts w:ascii="Times New Roman" w:hAnsi="Times New Roman" w:cs="Times New Roman"/>
          <w:sz w:val="24"/>
        </w:rPr>
        <w:t>There are management and organizational risks such as the untimely approval of designs</w:t>
      </w:r>
      <w:r w:rsidR="00D0193B" w:rsidRPr="00001BE1">
        <w:rPr>
          <w:rFonts w:ascii="Times New Roman" w:hAnsi="Times New Roman" w:cs="Times New Roman"/>
          <w:sz w:val="24"/>
        </w:rPr>
        <w:t>, the delay in the submission of reports leading to the generation of permits being del</w:t>
      </w:r>
      <w:r w:rsidR="00083ACE" w:rsidRPr="00001BE1">
        <w:rPr>
          <w:rFonts w:ascii="Times New Roman" w:hAnsi="Times New Roman" w:cs="Times New Roman"/>
          <w:sz w:val="24"/>
        </w:rPr>
        <w:t>a</w:t>
      </w:r>
      <w:r w:rsidR="00D0193B" w:rsidRPr="00001BE1">
        <w:rPr>
          <w:rFonts w:ascii="Times New Roman" w:hAnsi="Times New Roman" w:cs="Times New Roman"/>
          <w:sz w:val="24"/>
        </w:rPr>
        <w:t xml:space="preserve">yed. </w:t>
      </w:r>
      <w:r w:rsidR="00083ACE" w:rsidRPr="00001BE1">
        <w:rPr>
          <w:rFonts w:ascii="Times New Roman" w:hAnsi="Times New Roman" w:cs="Times New Roman"/>
          <w:sz w:val="24"/>
        </w:rPr>
        <w:t>The raw materials have t</w:t>
      </w:r>
      <w:r w:rsidR="00BD35D5" w:rsidRPr="00001BE1">
        <w:rPr>
          <w:rFonts w:ascii="Times New Roman" w:hAnsi="Times New Roman" w:cs="Times New Roman"/>
          <w:sz w:val="24"/>
        </w:rPr>
        <w:t>o</w:t>
      </w:r>
      <w:r w:rsidR="00083ACE" w:rsidRPr="00001BE1">
        <w:rPr>
          <w:rFonts w:ascii="Times New Roman" w:hAnsi="Times New Roman" w:cs="Times New Roman"/>
          <w:sz w:val="24"/>
        </w:rPr>
        <w:t xml:space="preserve"> be protected against the weather as well or they might become useless leading to a loss of m</w:t>
      </w:r>
      <w:r w:rsidR="00BD35D5" w:rsidRPr="00001BE1">
        <w:rPr>
          <w:rFonts w:ascii="Times New Roman" w:hAnsi="Times New Roman" w:cs="Times New Roman"/>
          <w:sz w:val="24"/>
        </w:rPr>
        <w:t>o</w:t>
      </w:r>
      <w:r w:rsidR="00083ACE" w:rsidRPr="00001BE1">
        <w:rPr>
          <w:rFonts w:ascii="Times New Roman" w:hAnsi="Times New Roman" w:cs="Times New Roman"/>
          <w:sz w:val="24"/>
        </w:rPr>
        <w:t>ney</w:t>
      </w:r>
      <w:r w:rsidR="00271572" w:rsidRPr="00001BE1">
        <w:rPr>
          <w:rFonts w:ascii="Times New Roman" w:hAnsi="Times New Roman" w:cs="Times New Roman"/>
          <w:sz w:val="24"/>
        </w:rPr>
        <w:t xml:space="preserve"> (</w:t>
      </w:r>
      <w:r w:rsidR="00271572" w:rsidRPr="00001BE1">
        <w:rPr>
          <w:rFonts w:ascii="Times New Roman" w:hAnsi="Times New Roman" w:cs="Times New Roman"/>
          <w:sz w:val="24"/>
          <w:szCs w:val="20"/>
          <w:shd w:val="clear" w:color="auto" w:fill="FFFFFF"/>
        </w:rPr>
        <w:t>Plantinga &amp; 2016)</w:t>
      </w:r>
      <w:r w:rsidR="00083ACE" w:rsidRPr="00001BE1">
        <w:rPr>
          <w:rFonts w:ascii="Times New Roman" w:hAnsi="Times New Roman" w:cs="Times New Roman"/>
          <w:sz w:val="24"/>
        </w:rPr>
        <w:t xml:space="preserve">. </w:t>
      </w:r>
    </w:p>
    <w:p w:rsidR="0043187B" w:rsidRPr="00001BE1" w:rsidRDefault="00876BA5" w:rsidP="00001BE1">
      <w:pPr>
        <w:pStyle w:val="ListParagraph"/>
        <w:numPr>
          <w:ilvl w:val="0"/>
          <w:numId w:val="2"/>
        </w:numPr>
        <w:spacing w:line="480" w:lineRule="auto"/>
        <w:rPr>
          <w:rFonts w:ascii="Times New Roman" w:hAnsi="Times New Roman" w:cs="Times New Roman"/>
          <w:sz w:val="24"/>
        </w:rPr>
      </w:pPr>
      <w:r w:rsidRPr="00001BE1">
        <w:rPr>
          <w:rFonts w:ascii="Times New Roman" w:hAnsi="Times New Roman" w:cs="Times New Roman"/>
          <w:sz w:val="24"/>
        </w:rPr>
        <w:t>Legal risks are faced as well regarding the window of clearance, employ</w:t>
      </w:r>
      <w:r w:rsidR="00A02C8F" w:rsidRPr="00001BE1">
        <w:rPr>
          <w:rFonts w:ascii="Times New Roman" w:hAnsi="Times New Roman" w:cs="Times New Roman"/>
          <w:sz w:val="24"/>
        </w:rPr>
        <w:t>e</w:t>
      </w:r>
      <w:r w:rsidRPr="00001BE1">
        <w:rPr>
          <w:rFonts w:ascii="Times New Roman" w:hAnsi="Times New Roman" w:cs="Times New Roman"/>
          <w:sz w:val="24"/>
        </w:rPr>
        <w:t>e engagement, the involv</w:t>
      </w:r>
      <w:r w:rsidR="008F5AA7" w:rsidRPr="00001BE1">
        <w:rPr>
          <w:rFonts w:ascii="Times New Roman" w:hAnsi="Times New Roman" w:cs="Times New Roman"/>
          <w:sz w:val="24"/>
        </w:rPr>
        <w:t>e</w:t>
      </w:r>
      <w:r w:rsidR="00A02C8F" w:rsidRPr="00001BE1">
        <w:rPr>
          <w:rFonts w:ascii="Times New Roman" w:hAnsi="Times New Roman" w:cs="Times New Roman"/>
          <w:sz w:val="24"/>
        </w:rPr>
        <w:t>m</w:t>
      </w:r>
      <w:r w:rsidRPr="00001BE1">
        <w:rPr>
          <w:rFonts w:ascii="Times New Roman" w:hAnsi="Times New Roman" w:cs="Times New Roman"/>
          <w:sz w:val="24"/>
        </w:rPr>
        <w:t xml:space="preserve">ent of the </w:t>
      </w:r>
      <w:r w:rsidRPr="00001BE1">
        <w:rPr>
          <w:rFonts w:ascii="Times New Roman" w:hAnsi="Times New Roman" w:cs="Times New Roman"/>
          <w:sz w:val="24"/>
        </w:rPr>
        <w:t>Aboriginal people, etc.</w:t>
      </w:r>
    </w:p>
    <w:p w:rsidR="00270828" w:rsidRPr="00001BE1" w:rsidRDefault="00876BA5" w:rsidP="00001BE1">
      <w:pPr>
        <w:pStyle w:val="Heading1"/>
      </w:pPr>
      <w:bookmarkStart w:id="5" w:name="_Toc3049307"/>
      <w:r w:rsidRPr="00001BE1">
        <w:lastRenderedPageBreak/>
        <w:t>Conclusion</w:t>
      </w:r>
      <w:bookmarkEnd w:id="5"/>
      <w:r w:rsidRPr="00001BE1">
        <w:t xml:space="preserve"> </w:t>
      </w:r>
    </w:p>
    <w:p w:rsidR="0001232E" w:rsidRPr="00001BE1" w:rsidRDefault="00876BA5" w:rsidP="00001BE1">
      <w:pPr>
        <w:spacing w:line="480" w:lineRule="auto"/>
        <w:ind w:firstLine="720"/>
        <w:rPr>
          <w:rFonts w:ascii="Times New Roman" w:hAnsi="Times New Roman" w:cs="Times New Roman"/>
          <w:sz w:val="24"/>
        </w:rPr>
      </w:pPr>
      <w:r w:rsidRPr="00001BE1">
        <w:rPr>
          <w:rFonts w:ascii="Times New Roman" w:hAnsi="Times New Roman" w:cs="Times New Roman"/>
          <w:sz w:val="24"/>
        </w:rPr>
        <w:t>The risks that have been identified in the operation, governmental, and financial units involving various people from the government of Western Australia and of Momentum Trains</w:t>
      </w:r>
      <w:r w:rsidR="00974A94" w:rsidRPr="00001BE1">
        <w:rPr>
          <w:rFonts w:ascii="Times New Roman" w:hAnsi="Times New Roman" w:cs="Times New Roman"/>
          <w:sz w:val="24"/>
        </w:rPr>
        <w:t xml:space="preserve"> pose as a threat towards the suc</w:t>
      </w:r>
      <w:r w:rsidR="002720FD" w:rsidRPr="00001BE1">
        <w:rPr>
          <w:rFonts w:ascii="Times New Roman" w:hAnsi="Times New Roman" w:cs="Times New Roman"/>
          <w:sz w:val="24"/>
        </w:rPr>
        <w:t>c</w:t>
      </w:r>
      <w:r w:rsidR="00974A94" w:rsidRPr="00001BE1">
        <w:rPr>
          <w:rFonts w:ascii="Times New Roman" w:hAnsi="Times New Roman" w:cs="Times New Roman"/>
          <w:sz w:val="24"/>
        </w:rPr>
        <w:t>e</w:t>
      </w:r>
      <w:r w:rsidR="002720FD" w:rsidRPr="00001BE1">
        <w:rPr>
          <w:rFonts w:ascii="Times New Roman" w:hAnsi="Times New Roman" w:cs="Times New Roman"/>
          <w:sz w:val="24"/>
        </w:rPr>
        <w:t>ss</w:t>
      </w:r>
      <w:r w:rsidR="00974A94" w:rsidRPr="00001BE1">
        <w:rPr>
          <w:rFonts w:ascii="Times New Roman" w:hAnsi="Times New Roman" w:cs="Times New Roman"/>
          <w:sz w:val="24"/>
        </w:rPr>
        <w:t>ful fulfillment of the project, which h</w:t>
      </w:r>
      <w:r w:rsidR="002720FD" w:rsidRPr="00001BE1">
        <w:rPr>
          <w:rFonts w:ascii="Times New Roman" w:hAnsi="Times New Roman" w:cs="Times New Roman"/>
          <w:sz w:val="24"/>
        </w:rPr>
        <w:t>a</w:t>
      </w:r>
      <w:r w:rsidR="00974A94" w:rsidRPr="00001BE1">
        <w:rPr>
          <w:rFonts w:ascii="Times New Roman" w:hAnsi="Times New Roman" w:cs="Times New Roman"/>
          <w:sz w:val="24"/>
        </w:rPr>
        <w:t>s t</w:t>
      </w:r>
      <w:r w:rsidR="002720FD" w:rsidRPr="00001BE1">
        <w:rPr>
          <w:rFonts w:ascii="Times New Roman" w:hAnsi="Times New Roman" w:cs="Times New Roman"/>
          <w:sz w:val="24"/>
        </w:rPr>
        <w:t>o</w:t>
      </w:r>
      <w:r w:rsidR="00974A94" w:rsidRPr="00001BE1">
        <w:rPr>
          <w:rFonts w:ascii="Times New Roman" w:hAnsi="Times New Roman" w:cs="Times New Roman"/>
          <w:sz w:val="24"/>
        </w:rPr>
        <w:t xml:space="preserve"> be mi</w:t>
      </w:r>
      <w:r w:rsidR="002720FD" w:rsidRPr="00001BE1">
        <w:rPr>
          <w:rFonts w:ascii="Times New Roman" w:hAnsi="Times New Roman" w:cs="Times New Roman"/>
          <w:sz w:val="24"/>
        </w:rPr>
        <w:t>t</w:t>
      </w:r>
      <w:r w:rsidR="00974A94" w:rsidRPr="00001BE1">
        <w:rPr>
          <w:rFonts w:ascii="Times New Roman" w:hAnsi="Times New Roman" w:cs="Times New Roman"/>
          <w:sz w:val="24"/>
        </w:rPr>
        <w:t xml:space="preserve">igated </w:t>
      </w:r>
      <w:r w:rsidR="002720FD" w:rsidRPr="00001BE1">
        <w:rPr>
          <w:rFonts w:ascii="Times New Roman" w:hAnsi="Times New Roman" w:cs="Times New Roman"/>
          <w:sz w:val="24"/>
        </w:rPr>
        <w:t>strategically</w:t>
      </w:r>
      <w:r w:rsidR="00974A94" w:rsidRPr="00001BE1">
        <w:rPr>
          <w:rFonts w:ascii="Times New Roman" w:hAnsi="Times New Roman" w:cs="Times New Roman"/>
          <w:sz w:val="24"/>
        </w:rPr>
        <w:t>.</w:t>
      </w:r>
      <w:r w:rsidR="002720FD" w:rsidRPr="00001BE1">
        <w:rPr>
          <w:rFonts w:ascii="Times New Roman" w:hAnsi="Times New Roman" w:cs="Times New Roman"/>
          <w:sz w:val="24"/>
        </w:rPr>
        <w:t xml:space="preserve"> </w:t>
      </w:r>
      <w:r w:rsidR="004E2D1C" w:rsidRPr="00001BE1">
        <w:rPr>
          <w:rFonts w:ascii="Times New Roman" w:hAnsi="Times New Roman" w:cs="Times New Roman"/>
          <w:sz w:val="24"/>
        </w:rPr>
        <w:t xml:space="preserve">The compatibility between the organization and the nation as well as the society is necessary for the minimal generation of risks and easy version of threats. </w:t>
      </w:r>
      <w:r w:rsidR="00974A94" w:rsidRPr="00001BE1">
        <w:rPr>
          <w:rFonts w:ascii="Times New Roman" w:hAnsi="Times New Roman" w:cs="Times New Roman"/>
          <w:sz w:val="24"/>
        </w:rPr>
        <w:t xml:space="preserve"> </w:t>
      </w:r>
      <w:r w:rsidR="004E2D1C" w:rsidRPr="00001BE1">
        <w:rPr>
          <w:rFonts w:ascii="Times New Roman" w:hAnsi="Times New Roman" w:cs="Times New Roman"/>
          <w:sz w:val="24"/>
        </w:rPr>
        <w:t xml:space="preserve">The discussions have made these points clear for the </w:t>
      </w:r>
      <w:r w:rsidR="00034B4B" w:rsidRPr="00001BE1">
        <w:rPr>
          <w:rFonts w:ascii="Times New Roman" w:hAnsi="Times New Roman" w:cs="Times New Roman"/>
          <w:sz w:val="24"/>
        </w:rPr>
        <w:t>management</w:t>
      </w:r>
      <w:r w:rsidR="004E2D1C" w:rsidRPr="00001BE1">
        <w:rPr>
          <w:rFonts w:ascii="Times New Roman" w:hAnsi="Times New Roman" w:cs="Times New Roman"/>
          <w:sz w:val="24"/>
        </w:rPr>
        <w:t xml:space="preserve"> to take control of the is</w:t>
      </w:r>
      <w:r w:rsidR="00034B4B" w:rsidRPr="00001BE1">
        <w:rPr>
          <w:rFonts w:ascii="Times New Roman" w:hAnsi="Times New Roman" w:cs="Times New Roman"/>
          <w:sz w:val="24"/>
        </w:rPr>
        <w:t>s</w:t>
      </w:r>
      <w:r w:rsidR="004E2D1C" w:rsidRPr="00001BE1">
        <w:rPr>
          <w:rFonts w:ascii="Times New Roman" w:hAnsi="Times New Roman" w:cs="Times New Roman"/>
          <w:sz w:val="24"/>
        </w:rPr>
        <w:t xml:space="preserve">ues. </w:t>
      </w:r>
      <w:r w:rsidRPr="00001BE1">
        <w:rPr>
          <w:rFonts w:ascii="Times New Roman" w:hAnsi="Times New Roman" w:cs="Times New Roman"/>
          <w:sz w:val="24"/>
        </w:rPr>
        <w:br w:type="page"/>
      </w:r>
    </w:p>
    <w:p w:rsidR="0001232E" w:rsidRPr="00001BE1" w:rsidRDefault="00876BA5" w:rsidP="00001BE1">
      <w:pPr>
        <w:pStyle w:val="Heading1"/>
      </w:pPr>
      <w:bookmarkStart w:id="6" w:name="_Toc3049308"/>
      <w:r w:rsidRPr="00001BE1">
        <w:lastRenderedPageBreak/>
        <w:t>Reference list</w:t>
      </w:r>
      <w:bookmarkEnd w:id="6"/>
      <w:r w:rsidRPr="00001BE1">
        <w:t xml:space="preserve"> </w:t>
      </w:r>
    </w:p>
    <w:p w:rsidR="00C572DA" w:rsidRPr="00001BE1" w:rsidRDefault="00876BA5" w:rsidP="00001BE1">
      <w:pPr>
        <w:spacing w:line="480" w:lineRule="auto"/>
        <w:ind w:left="720" w:hanging="720"/>
        <w:rPr>
          <w:rFonts w:ascii="Times New Roman" w:hAnsi="Times New Roman" w:cs="Times New Roman"/>
          <w:sz w:val="32"/>
        </w:rPr>
      </w:pPr>
      <w:r w:rsidRPr="00001BE1">
        <w:rPr>
          <w:rFonts w:ascii="Times New Roman" w:hAnsi="Times New Roman" w:cs="Times New Roman"/>
          <w:sz w:val="24"/>
          <w:szCs w:val="20"/>
          <w:shd w:val="clear" w:color="auto" w:fill="FFFFFF"/>
        </w:rPr>
        <w:t xml:space="preserve">An, M., Qin, Y., Jia, L. M., &amp; Chen, Y. (2016). Aggregation of group fuzzy risk information in the railway risk decision-making process. </w:t>
      </w:r>
      <w:r w:rsidRPr="00001BE1">
        <w:rPr>
          <w:rFonts w:ascii="Times New Roman" w:hAnsi="Times New Roman" w:cs="Times New Roman"/>
          <w:i/>
          <w:iCs/>
          <w:sz w:val="24"/>
          <w:szCs w:val="20"/>
          <w:shd w:val="clear" w:color="auto" w:fill="FFFFFF"/>
        </w:rPr>
        <w:t>Safety</w:t>
      </w:r>
      <w:r w:rsidRPr="00001BE1">
        <w:rPr>
          <w:rFonts w:ascii="Times New Roman" w:hAnsi="Times New Roman" w:cs="Times New Roman"/>
          <w:i/>
          <w:iCs/>
          <w:sz w:val="24"/>
          <w:szCs w:val="20"/>
          <w:shd w:val="clear" w:color="auto" w:fill="FFFFFF"/>
        </w:rPr>
        <w:t xml:space="preserve"> science</w:t>
      </w:r>
      <w:r w:rsidRPr="00001BE1">
        <w:rPr>
          <w:rFonts w:ascii="Times New Roman" w:hAnsi="Times New Roman" w:cs="Times New Roman"/>
          <w:sz w:val="24"/>
          <w:szCs w:val="20"/>
          <w:shd w:val="clear" w:color="auto" w:fill="FFFFFF"/>
        </w:rPr>
        <w:t>, </w:t>
      </w:r>
      <w:r w:rsidRPr="00001BE1">
        <w:rPr>
          <w:rFonts w:ascii="Times New Roman" w:hAnsi="Times New Roman" w:cs="Times New Roman"/>
          <w:i/>
          <w:iCs/>
          <w:sz w:val="24"/>
          <w:szCs w:val="20"/>
          <w:shd w:val="clear" w:color="auto" w:fill="FFFFFF"/>
        </w:rPr>
        <w:t>82</w:t>
      </w:r>
      <w:r w:rsidRPr="00001BE1">
        <w:rPr>
          <w:rFonts w:ascii="Times New Roman" w:hAnsi="Times New Roman" w:cs="Times New Roman"/>
          <w:sz w:val="24"/>
          <w:szCs w:val="20"/>
          <w:shd w:val="clear" w:color="auto" w:fill="FFFFFF"/>
        </w:rPr>
        <w:t>, 18-28.</w:t>
      </w:r>
    </w:p>
    <w:p w:rsidR="00C572DA" w:rsidRPr="00001BE1" w:rsidRDefault="00876BA5" w:rsidP="00001BE1">
      <w:pPr>
        <w:spacing w:line="480" w:lineRule="auto"/>
        <w:ind w:left="720" w:hanging="720"/>
        <w:rPr>
          <w:rFonts w:ascii="Times New Roman" w:hAnsi="Times New Roman" w:cs="Times New Roman"/>
          <w:sz w:val="24"/>
          <w:szCs w:val="20"/>
          <w:shd w:val="clear" w:color="auto" w:fill="FFFFFF"/>
        </w:rPr>
      </w:pPr>
      <w:r w:rsidRPr="00001BE1">
        <w:rPr>
          <w:rFonts w:ascii="Times New Roman" w:hAnsi="Times New Roman" w:cs="Times New Roman"/>
          <w:sz w:val="24"/>
          <w:szCs w:val="20"/>
          <w:shd w:val="clear" w:color="auto" w:fill="FFFFFF"/>
        </w:rPr>
        <w:t>Boateng, P., Chen, Z., &amp; Ogunlana, S. O. (2015). An Analytical Network Process model for risks prioritisation in megaprojects. </w:t>
      </w:r>
      <w:r w:rsidRPr="00001BE1">
        <w:rPr>
          <w:rFonts w:ascii="Times New Roman" w:hAnsi="Times New Roman" w:cs="Times New Roman"/>
          <w:i/>
          <w:iCs/>
          <w:sz w:val="24"/>
          <w:szCs w:val="20"/>
          <w:shd w:val="clear" w:color="auto" w:fill="FFFFFF"/>
        </w:rPr>
        <w:t>International Journal of Project Management</w:t>
      </w:r>
      <w:r w:rsidRPr="00001BE1">
        <w:rPr>
          <w:rFonts w:ascii="Times New Roman" w:hAnsi="Times New Roman" w:cs="Times New Roman"/>
          <w:sz w:val="24"/>
          <w:szCs w:val="20"/>
          <w:shd w:val="clear" w:color="auto" w:fill="FFFFFF"/>
        </w:rPr>
        <w:t>, </w:t>
      </w:r>
      <w:r w:rsidRPr="00001BE1">
        <w:rPr>
          <w:rFonts w:ascii="Times New Roman" w:hAnsi="Times New Roman" w:cs="Times New Roman"/>
          <w:i/>
          <w:iCs/>
          <w:sz w:val="24"/>
          <w:szCs w:val="20"/>
          <w:shd w:val="clear" w:color="auto" w:fill="FFFFFF"/>
        </w:rPr>
        <w:t>33</w:t>
      </w:r>
      <w:r w:rsidRPr="00001BE1">
        <w:rPr>
          <w:rFonts w:ascii="Times New Roman" w:hAnsi="Times New Roman" w:cs="Times New Roman"/>
          <w:sz w:val="24"/>
          <w:szCs w:val="20"/>
          <w:shd w:val="clear" w:color="auto" w:fill="FFFFFF"/>
        </w:rPr>
        <w:t>(8), 1795-1811.</w:t>
      </w:r>
    </w:p>
    <w:p w:rsidR="00C572DA" w:rsidRPr="00001BE1" w:rsidRDefault="00876BA5" w:rsidP="00001BE1">
      <w:pPr>
        <w:spacing w:line="480" w:lineRule="auto"/>
        <w:ind w:left="720" w:hanging="720"/>
        <w:rPr>
          <w:rFonts w:ascii="Times New Roman" w:hAnsi="Times New Roman" w:cs="Times New Roman"/>
          <w:sz w:val="24"/>
          <w:szCs w:val="20"/>
          <w:shd w:val="clear" w:color="auto" w:fill="FFFFFF"/>
        </w:rPr>
      </w:pPr>
      <w:r w:rsidRPr="00001BE1">
        <w:rPr>
          <w:rFonts w:ascii="Times New Roman" w:hAnsi="Times New Roman" w:cs="Times New Roman"/>
          <w:sz w:val="24"/>
          <w:szCs w:val="20"/>
          <w:shd w:val="clear" w:color="auto" w:fill="FFFFFF"/>
        </w:rPr>
        <w:t>Kyriakidis, M., Majumdar, A., &amp; Ochieng, W. Y</w:t>
      </w:r>
      <w:r w:rsidRPr="00001BE1">
        <w:rPr>
          <w:rFonts w:ascii="Times New Roman" w:hAnsi="Times New Roman" w:cs="Times New Roman"/>
          <w:sz w:val="24"/>
          <w:szCs w:val="20"/>
          <w:shd w:val="clear" w:color="auto" w:fill="FFFFFF"/>
        </w:rPr>
        <w:t>. (2015). Data based framework to identify the most significant performance shaping factors in railway operations. </w:t>
      </w:r>
      <w:r w:rsidRPr="00001BE1">
        <w:rPr>
          <w:rFonts w:ascii="Times New Roman" w:hAnsi="Times New Roman" w:cs="Times New Roman"/>
          <w:i/>
          <w:iCs/>
          <w:sz w:val="24"/>
          <w:szCs w:val="20"/>
          <w:shd w:val="clear" w:color="auto" w:fill="FFFFFF"/>
        </w:rPr>
        <w:t>Safety science</w:t>
      </w:r>
      <w:r w:rsidRPr="00001BE1">
        <w:rPr>
          <w:rFonts w:ascii="Times New Roman" w:hAnsi="Times New Roman" w:cs="Times New Roman"/>
          <w:sz w:val="24"/>
          <w:szCs w:val="20"/>
          <w:shd w:val="clear" w:color="auto" w:fill="FFFFFF"/>
        </w:rPr>
        <w:t>, </w:t>
      </w:r>
      <w:r w:rsidRPr="00001BE1">
        <w:rPr>
          <w:rFonts w:ascii="Times New Roman" w:hAnsi="Times New Roman" w:cs="Times New Roman"/>
          <w:i/>
          <w:iCs/>
          <w:sz w:val="24"/>
          <w:szCs w:val="20"/>
          <w:shd w:val="clear" w:color="auto" w:fill="FFFFFF"/>
        </w:rPr>
        <w:t>78</w:t>
      </w:r>
      <w:r w:rsidRPr="00001BE1">
        <w:rPr>
          <w:rFonts w:ascii="Times New Roman" w:hAnsi="Times New Roman" w:cs="Times New Roman"/>
          <w:sz w:val="24"/>
          <w:szCs w:val="20"/>
          <w:shd w:val="clear" w:color="auto" w:fill="FFFFFF"/>
        </w:rPr>
        <w:t>, 60-76.</w:t>
      </w:r>
    </w:p>
    <w:p w:rsidR="00C572DA" w:rsidRPr="00001BE1" w:rsidRDefault="00876BA5" w:rsidP="00001BE1">
      <w:pPr>
        <w:spacing w:line="480" w:lineRule="auto"/>
        <w:ind w:left="720" w:hanging="720"/>
        <w:rPr>
          <w:rFonts w:ascii="Times New Roman" w:hAnsi="Times New Roman" w:cs="Times New Roman"/>
          <w:sz w:val="24"/>
          <w:szCs w:val="20"/>
          <w:shd w:val="clear" w:color="auto" w:fill="FFFFFF"/>
        </w:rPr>
      </w:pPr>
      <w:r w:rsidRPr="00001BE1">
        <w:rPr>
          <w:rFonts w:ascii="Times New Roman" w:hAnsi="Times New Roman" w:cs="Times New Roman"/>
          <w:sz w:val="24"/>
          <w:szCs w:val="20"/>
          <w:shd w:val="clear" w:color="auto" w:fill="FFFFFF"/>
        </w:rPr>
        <w:t xml:space="preserve">Parkinson, H. J., &amp; Bamford, G. (2016, April). The potential for using big data analytics to predict safety risks </w:t>
      </w:r>
      <w:r w:rsidRPr="00001BE1">
        <w:rPr>
          <w:rFonts w:ascii="Times New Roman" w:hAnsi="Times New Roman" w:cs="Times New Roman"/>
          <w:sz w:val="24"/>
          <w:szCs w:val="20"/>
          <w:shd w:val="clear" w:color="auto" w:fill="FFFFFF"/>
        </w:rPr>
        <w:t>by analyzing rail accidents. In </w:t>
      </w:r>
      <w:r w:rsidRPr="00001BE1">
        <w:rPr>
          <w:rFonts w:ascii="Times New Roman" w:hAnsi="Times New Roman" w:cs="Times New Roman"/>
          <w:i/>
          <w:iCs/>
          <w:sz w:val="24"/>
          <w:szCs w:val="20"/>
          <w:shd w:val="clear" w:color="auto" w:fill="FFFFFF"/>
        </w:rPr>
        <w:t>3rd International Conference on Railway Technology: Research, Development and Maintenance, Cagliari, Sardinia, Italy</w:t>
      </w:r>
      <w:r w:rsidRPr="00001BE1">
        <w:rPr>
          <w:rFonts w:ascii="Times New Roman" w:hAnsi="Times New Roman" w:cs="Times New Roman"/>
          <w:sz w:val="24"/>
          <w:szCs w:val="20"/>
          <w:shd w:val="clear" w:color="auto" w:fill="FFFFFF"/>
        </w:rPr>
        <w:t> (pp. 5-8).</w:t>
      </w:r>
    </w:p>
    <w:p w:rsidR="00C572DA" w:rsidRPr="00001BE1" w:rsidRDefault="00876BA5" w:rsidP="00001BE1">
      <w:pPr>
        <w:spacing w:line="480" w:lineRule="auto"/>
        <w:ind w:left="720" w:hanging="720"/>
        <w:rPr>
          <w:rFonts w:ascii="Times New Roman" w:hAnsi="Times New Roman" w:cs="Times New Roman"/>
          <w:sz w:val="24"/>
          <w:szCs w:val="20"/>
          <w:shd w:val="clear" w:color="auto" w:fill="FFFFFF"/>
        </w:rPr>
      </w:pPr>
      <w:r w:rsidRPr="00001BE1">
        <w:rPr>
          <w:rFonts w:ascii="Times New Roman" w:hAnsi="Times New Roman" w:cs="Times New Roman"/>
          <w:sz w:val="24"/>
          <w:szCs w:val="20"/>
          <w:shd w:val="clear" w:color="auto" w:fill="FFFFFF"/>
        </w:rPr>
        <w:t>Peng, Z., Lu, Y., Miller, A., Johnson, C., &amp; Zhao, T. (2016). Risk assessment of railway transpo</w:t>
      </w:r>
      <w:r w:rsidRPr="00001BE1">
        <w:rPr>
          <w:rFonts w:ascii="Times New Roman" w:hAnsi="Times New Roman" w:cs="Times New Roman"/>
          <w:sz w:val="24"/>
          <w:szCs w:val="20"/>
          <w:shd w:val="clear" w:color="auto" w:fill="FFFFFF"/>
        </w:rPr>
        <w:t>rtation systems using timed fault trees. </w:t>
      </w:r>
      <w:r w:rsidRPr="00001BE1">
        <w:rPr>
          <w:rFonts w:ascii="Times New Roman" w:hAnsi="Times New Roman" w:cs="Times New Roman"/>
          <w:i/>
          <w:iCs/>
          <w:sz w:val="24"/>
          <w:szCs w:val="20"/>
          <w:shd w:val="clear" w:color="auto" w:fill="FFFFFF"/>
        </w:rPr>
        <w:t>Quality and Reliability Engineering International</w:t>
      </w:r>
      <w:r w:rsidRPr="00001BE1">
        <w:rPr>
          <w:rFonts w:ascii="Times New Roman" w:hAnsi="Times New Roman" w:cs="Times New Roman"/>
          <w:sz w:val="24"/>
          <w:szCs w:val="20"/>
          <w:shd w:val="clear" w:color="auto" w:fill="FFFFFF"/>
        </w:rPr>
        <w:t>, </w:t>
      </w:r>
      <w:r w:rsidRPr="00001BE1">
        <w:rPr>
          <w:rFonts w:ascii="Times New Roman" w:hAnsi="Times New Roman" w:cs="Times New Roman"/>
          <w:i/>
          <w:iCs/>
          <w:sz w:val="24"/>
          <w:szCs w:val="20"/>
          <w:shd w:val="clear" w:color="auto" w:fill="FFFFFF"/>
        </w:rPr>
        <w:t>32</w:t>
      </w:r>
      <w:r w:rsidRPr="00001BE1">
        <w:rPr>
          <w:rFonts w:ascii="Times New Roman" w:hAnsi="Times New Roman" w:cs="Times New Roman"/>
          <w:sz w:val="24"/>
          <w:szCs w:val="20"/>
          <w:shd w:val="clear" w:color="auto" w:fill="FFFFFF"/>
        </w:rPr>
        <w:t>(1), 181-194.</w:t>
      </w:r>
    </w:p>
    <w:p w:rsidR="00C572DA" w:rsidRPr="00001BE1" w:rsidRDefault="00876BA5" w:rsidP="00001BE1">
      <w:pPr>
        <w:spacing w:line="480" w:lineRule="auto"/>
        <w:ind w:left="720" w:hanging="720"/>
        <w:rPr>
          <w:rFonts w:ascii="Times New Roman" w:hAnsi="Times New Roman" w:cs="Times New Roman"/>
          <w:sz w:val="24"/>
          <w:szCs w:val="20"/>
          <w:shd w:val="clear" w:color="auto" w:fill="FFFFFF"/>
        </w:rPr>
      </w:pPr>
      <w:r w:rsidRPr="00001BE1">
        <w:rPr>
          <w:rFonts w:ascii="Times New Roman" w:hAnsi="Times New Roman" w:cs="Times New Roman"/>
          <w:sz w:val="24"/>
          <w:szCs w:val="20"/>
          <w:shd w:val="clear" w:color="auto" w:fill="FFFFFF"/>
        </w:rPr>
        <w:t>Plantinga, H., &amp; Dorée, A. (2016). Procurement strategy formation:(re-) designing rail infrastructure project alliances. </w:t>
      </w:r>
      <w:r w:rsidRPr="00001BE1">
        <w:rPr>
          <w:rFonts w:ascii="Times New Roman" w:hAnsi="Times New Roman" w:cs="Times New Roman"/>
          <w:i/>
          <w:iCs/>
          <w:sz w:val="24"/>
          <w:szCs w:val="20"/>
          <w:shd w:val="clear" w:color="auto" w:fill="FFFFFF"/>
        </w:rPr>
        <w:t>International journal of ma</w:t>
      </w:r>
      <w:r w:rsidRPr="00001BE1">
        <w:rPr>
          <w:rFonts w:ascii="Times New Roman" w:hAnsi="Times New Roman" w:cs="Times New Roman"/>
          <w:i/>
          <w:iCs/>
          <w:sz w:val="24"/>
          <w:szCs w:val="20"/>
          <w:shd w:val="clear" w:color="auto" w:fill="FFFFFF"/>
        </w:rPr>
        <w:t>naging projects in business</w:t>
      </w:r>
      <w:r w:rsidRPr="00001BE1">
        <w:rPr>
          <w:rFonts w:ascii="Times New Roman" w:hAnsi="Times New Roman" w:cs="Times New Roman"/>
          <w:sz w:val="24"/>
          <w:szCs w:val="20"/>
          <w:shd w:val="clear" w:color="auto" w:fill="FFFFFF"/>
        </w:rPr>
        <w:t>, </w:t>
      </w:r>
      <w:r w:rsidRPr="00001BE1">
        <w:rPr>
          <w:rFonts w:ascii="Times New Roman" w:hAnsi="Times New Roman" w:cs="Times New Roman"/>
          <w:i/>
          <w:iCs/>
          <w:sz w:val="24"/>
          <w:szCs w:val="20"/>
          <w:shd w:val="clear" w:color="auto" w:fill="FFFFFF"/>
        </w:rPr>
        <w:t>9</w:t>
      </w:r>
      <w:r w:rsidRPr="00001BE1">
        <w:rPr>
          <w:rFonts w:ascii="Times New Roman" w:hAnsi="Times New Roman" w:cs="Times New Roman"/>
          <w:sz w:val="24"/>
          <w:szCs w:val="20"/>
          <w:shd w:val="clear" w:color="auto" w:fill="FFFFFF"/>
        </w:rPr>
        <w:t>(1), 53-73.</w:t>
      </w:r>
    </w:p>
    <w:p w:rsidR="00C572DA" w:rsidRPr="00001BE1" w:rsidRDefault="00876BA5" w:rsidP="00001BE1">
      <w:pPr>
        <w:spacing w:line="480" w:lineRule="auto"/>
        <w:ind w:left="720" w:hanging="720"/>
        <w:rPr>
          <w:rFonts w:ascii="Times New Roman" w:hAnsi="Times New Roman" w:cs="Times New Roman"/>
          <w:sz w:val="24"/>
          <w:szCs w:val="20"/>
          <w:shd w:val="clear" w:color="auto" w:fill="FFFFFF"/>
        </w:rPr>
      </w:pPr>
      <w:r w:rsidRPr="00001BE1">
        <w:rPr>
          <w:rFonts w:ascii="Times New Roman" w:hAnsi="Times New Roman" w:cs="Times New Roman"/>
          <w:sz w:val="24"/>
          <w:szCs w:val="20"/>
          <w:shd w:val="clear" w:color="auto" w:fill="FFFFFF"/>
        </w:rPr>
        <w:lastRenderedPageBreak/>
        <w:t>Walsh, C. L., Glendinning, S., Castán-Broto, V., Dewberry, E., &amp; Powell, M. (2015). Are wildcard events on infrastructure systems opportunities for transformational change?. </w:t>
      </w:r>
      <w:r w:rsidRPr="00001BE1">
        <w:rPr>
          <w:rFonts w:ascii="Times New Roman" w:hAnsi="Times New Roman" w:cs="Times New Roman"/>
          <w:i/>
          <w:iCs/>
          <w:sz w:val="24"/>
          <w:szCs w:val="20"/>
          <w:shd w:val="clear" w:color="auto" w:fill="FFFFFF"/>
        </w:rPr>
        <w:t>Futures</w:t>
      </w:r>
      <w:r w:rsidRPr="00001BE1">
        <w:rPr>
          <w:rFonts w:ascii="Times New Roman" w:hAnsi="Times New Roman" w:cs="Times New Roman"/>
          <w:sz w:val="24"/>
          <w:szCs w:val="20"/>
          <w:shd w:val="clear" w:color="auto" w:fill="FFFFFF"/>
        </w:rPr>
        <w:t>, </w:t>
      </w:r>
      <w:r w:rsidRPr="00001BE1">
        <w:rPr>
          <w:rFonts w:ascii="Times New Roman" w:hAnsi="Times New Roman" w:cs="Times New Roman"/>
          <w:i/>
          <w:iCs/>
          <w:sz w:val="24"/>
          <w:szCs w:val="20"/>
          <w:shd w:val="clear" w:color="auto" w:fill="FFFFFF"/>
        </w:rPr>
        <w:t>67</w:t>
      </w:r>
      <w:r w:rsidRPr="00001BE1">
        <w:rPr>
          <w:rFonts w:ascii="Times New Roman" w:hAnsi="Times New Roman" w:cs="Times New Roman"/>
          <w:sz w:val="24"/>
          <w:szCs w:val="20"/>
          <w:shd w:val="clear" w:color="auto" w:fill="FFFFFF"/>
        </w:rPr>
        <w:t>, 1-10.</w:t>
      </w:r>
    </w:p>
    <w:sectPr w:rsidR="00C572DA" w:rsidRPr="00001BE1" w:rsidSect="000B7186">
      <w:headerReference w:type="default" r:id="rId9"/>
      <w:headerReference w:type="firs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BA5" w:rsidRDefault="00876BA5">
      <w:pPr>
        <w:spacing w:after="0" w:line="240" w:lineRule="auto"/>
      </w:pPr>
      <w:r>
        <w:separator/>
      </w:r>
    </w:p>
  </w:endnote>
  <w:endnote w:type="continuationSeparator" w:id="0">
    <w:p w:rsidR="00876BA5" w:rsidRDefault="00876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BA5" w:rsidRDefault="00876BA5">
      <w:pPr>
        <w:spacing w:after="0" w:line="240" w:lineRule="auto"/>
      </w:pPr>
      <w:r>
        <w:separator/>
      </w:r>
    </w:p>
  </w:footnote>
  <w:footnote w:type="continuationSeparator" w:id="0">
    <w:p w:rsidR="00876BA5" w:rsidRDefault="00876B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379691"/>
      <w:docPartObj>
        <w:docPartGallery w:val="Page Numbers (Top of Page)"/>
        <w:docPartUnique/>
      </w:docPartObj>
    </w:sdtPr>
    <w:sdtEndPr>
      <w:rPr>
        <w:rFonts w:ascii="Times New Roman" w:hAnsi="Times New Roman" w:cs="Times New Roman"/>
        <w:noProof/>
      </w:rPr>
    </w:sdtEndPr>
    <w:sdtContent>
      <w:p w:rsidR="0087696C" w:rsidRPr="000B7186" w:rsidRDefault="00876BA5" w:rsidP="000B7186">
        <w:pPr>
          <w:spacing w:line="480" w:lineRule="auto"/>
          <w:rPr>
            <w:rFonts w:ascii="Times New Roman" w:hAnsi="Times New Roman" w:cs="Times New Roman"/>
          </w:rPr>
        </w:pPr>
        <w:r w:rsidRPr="000B7186">
          <w:rPr>
            <w:rFonts w:ascii="Times New Roman" w:hAnsi="Times New Roman" w:cs="Times New Roman"/>
          </w:rPr>
          <w:t>RISK MANAGEMENT PART I</w:t>
        </w:r>
        <w:r>
          <w:rPr>
            <w:rFonts w:ascii="Times New Roman" w:hAnsi="Times New Roman" w:cs="Times New Roman"/>
          </w:rPr>
          <w:t xml:space="preserve">                                                                                                                  </w:t>
        </w:r>
        <w:r w:rsidRPr="000B7186">
          <w:rPr>
            <w:rFonts w:ascii="Times New Roman" w:hAnsi="Times New Roman" w:cs="Times New Roman"/>
          </w:rPr>
          <w:fldChar w:fldCharType="begin"/>
        </w:r>
        <w:r w:rsidRPr="000B7186">
          <w:rPr>
            <w:rFonts w:ascii="Times New Roman" w:hAnsi="Times New Roman" w:cs="Times New Roman"/>
          </w:rPr>
          <w:instrText xml:space="preserve"> PAGE   \* MERGEFORMAT </w:instrText>
        </w:r>
        <w:r w:rsidRPr="000B7186">
          <w:rPr>
            <w:rFonts w:ascii="Times New Roman" w:hAnsi="Times New Roman" w:cs="Times New Roman"/>
          </w:rPr>
          <w:fldChar w:fldCharType="separate"/>
        </w:r>
        <w:r w:rsidR="0092598B">
          <w:rPr>
            <w:rFonts w:ascii="Times New Roman" w:hAnsi="Times New Roman" w:cs="Times New Roman"/>
            <w:noProof/>
          </w:rPr>
          <w:t>1</w:t>
        </w:r>
        <w:r w:rsidRPr="000B7186">
          <w:rPr>
            <w:rFonts w:ascii="Times New Roman" w:hAnsi="Times New Roman" w:cs="Times New Roman"/>
            <w:noProof/>
          </w:rPr>
          <w:fldChar w:fldCharType="end"/>
        </w:r>
      </w:p>
    </w:sdtContent>
  </w:sdt>
  <w:p w:rsidR="0087696C" w:rsidRDefault="008769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6C" w:rsidRPr="00514C01" w:rsidRDefault="00876BA5">
    <w:pPr>
      <w:pStyle w:val="Header"/>
      <w:rPr>
        <w:rFonts w:ascii="Times New Roman" w:hAnsi="Times New Roman" w:cs="Times New Roman"/>
      </w:rPr>
    </w:pPr>
    <w:r>
      <w:rPr>
        <w:rFonts w:ascii="Times New Roman" w:hAnsi="Times New Roman" w:cs="Times New Roman"/>
      </w:rPr>
      <w:t xml:space="preserve">Running head: </w:t>
    </w:r>
    <w:r w:rsidRPr="000B7186">
      <w:rPr>
        <w:rFonts w:ascii="Times New Roman" w:hAnsi="Times New Roman" w:cs="Times New Roman"/>
      </w:rPr>
      <w:t xml:space="preserve">RISK </w:t>
    </w:r>
    <w:r w:rsidRPr="000B7186">
      <w:rPr>
        <w:rFonts w:ascii="Times New Roman" w:hAnsi="Times New Roman" w:cs="Times New Roman"/>
      </w:rPr>
      <w:t>MANAGEMENT PART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374D1"/>
    <w:multiLevelType w:val="hybridMultilevel"/>
    <w:tmpl w:val="A5DEC4D8"/>
    <w:lvl w:ilvl="0" w:tplc="1A8A91D0">
      <w:start w:val="1"/>
      <w:numFmt w:val="bullet"/>
      <w:lvlText w:val=""/>
      <w:lvlJc w:val="left"/>
      <w:pPr>
        <w:ind w:left="1440" w:hanging="360"/>
      </w:pPr>
      <w:rPr>
        <w:rFonts w:ascii="Symbol" w:hAnsi="Symbol" w:hint="default"/>
      </w:rPr>
    </w:lvl>
    <w:lvl w:ilvl="1" w:tplc="771835CE" w:tentative="1">
      <w:start w:val="1"/>
      <w:numFmt w:val="bullet"/>
      <w:lvlText w:val="o"/>
      <w:lvlJc w:val="left"/>
      <w:pPr>
        <w:ind w:left="2160" w:hanging="360"/>
      </w:pPr>
      <w:rPr>
        <w:rFonts w:ascii="Courier New" w:hAnsi="Courier New" w:cs="Courier New" w:hint="default"/>
      </w:rPr>
    </w:lvl>
    <w:lvl w:ilvl="2" w:tplc="856CEB58" w:tentative="1">
      <w:start w:val="1"/>
      <w:numFmt w:val="bullet"/>
      <w:lvlText w:val=""/>
      <w:lvlJc w:val="left"/>
      <w:pPr>
        <w:ind w:left="2880" w:hanging="360"/>
      </w:pPr>
      <w:rPr>
        <w:rFonts w:ascii="Wingdings" w:hAnsi="Wingdings" w:hint="default"/>
      </w:rPr>
    </w:lvl>
    <w:lvl w:ilvl="3" w:tplc="0DA250FA" w:tentative="1">
      <w:start w:val="1"/>
      <w:numFmt w:val="bullet"/>
      <w:lvlText w:val=""/>
      <w:lvlJc w:val="left"/>
      <w:pPr>
        <w:ind w:left="3600" w:hanging="360"/>
      </w:pPr>
      <w:rPr>
        <w:rFonts w:ascii="Symbol" w:hAnsi="Symbol" w:hint="default"/>
      </w:rPr>
    </w:lvl>
    <w:lvl w:ilvl="4" w:tplc="FD00B4F6" w:tentative="1">
      <w:start w:val="1"/>
      <w:numFmt w:val="bullet"/>
      <w:lvlText w:val="o"/>
      <w:lvlJc w:val="left"/>
      <w:pPr>
        <w:ind w:left="4320" w:hanging="360"/>
      </w:pPr>
      <w:rPr>
        <w:rFonts w:ascii="Courier New" w:hAnsi="Courier New" w:cs="Courier New" w:hint="default"/>
      </w:rPr>
    </w:lvl>
    <w:lvl w:ilvl="5" w:tplc="D7987132" w:tentative="1">
      <w:start w:val="1"/>
      <w:numFmt w:val="bullet"/>
      <w:lvlText w:val=""/>
      <w:lvlJc w:val="left"/>
      <w:pPr>
        <w:ind w:left="5040" w:hanging="360"/>
      </w:pPr>
      <w:rPr>
        <w:rFonts w:ascii="Wingdings" w:hAnsi="Wingdings" w:hint="default"/>
      </w:rPr>
    </w:lvl>
    <w:lvl w:ilvl="6" w:tplc="1EA4D350" w:tentative="1">
      <w:start w:val="1"/>
      <w:numFmt w:val="bullet"/>
      <w:lvlText w:val=""/>
      <w:lvlJc w:val="left"/>
      <w:pPr>
        <w:ind w:left="5760" w:hanging="360"/>
      </w:pPr>
      <w:rPr>
        <w:rFonts w:ascii="Symbol" w:hAnsi="Symbol" w:hint="default"/>
      </w:rPr>
    </w:lvl>
    <w:lvl w:ilvl="7" w:tplc="5DBEC5DA" w:tentative="1">
      <w:start w:val="1"/>
      <w:numFmt w:val="bullet"/>
      <w:lvlText w:val="o"/>
      <w:lvlJc w:val="left"/>
      <w:pPr>
        <w:ind w:left="6480" w:hanging="360"/>
      </w:pPr>
      <w:rPr>
        <w:rFonts w:ascii="Courier New" w:hAnsi="Courier New" w:cs="Courier New" w:hint="default"/>
      </w:rPr>
    </w:lvl>
    <w:lvl w:ilvl="8" w:tplc="DDC8F5C2" w:tentative="1">
      <w:start w:val="1"/>
      <w:numFmt w:val="bullet"/>
      <w:lvlText w:val=""/>
      <w:lvlJc w:val="left"/>
      <w:pPr>
        <w:ind w:left="7200" w:hanging="360"/>
      </w:pPr>
      <w:rPr>
        <w:rFonts w:ascii="Wingdings" w:hAnsi="Wingdings" w:hint="default"/>
      </w:rPr>
    </w:lvl>
  </w:abstractNum>
  <w:abstractNum w:abstractNumId="1">
    <w:nsid w:val="3B8D5FD0"/>
    <w:multiLevelType w:val="hybridMultilevel"/>
    <w:tmpl w:val="1556F7A0"/>
    <w:lvl w:ilvl="0" w:tplc="80F6C722">
      <w:start w:val="1"/>
      <w:numFmt w:val="bullet"/>
      <w:lvlText w:val=""/>
      <w:lvlJc w:val="left"/>
      <w:pPr>
        <w:ind w:left="1440" w:hanging="360"/>
      </w:pPr>
      <w:rPr>
        <w:rFonts w:ascii="Symbol" w:hAnsi="Symbol" w:hint="default"/>
      </w:rPr>
    </w:lvl>
    <w:lvl w:ilvl="1" w:tplc="D9BA56D4" w:tentative="1">
      <w:start w:val="1"/>
      <w:numFmt w:val="bullet"/>
      <w:lvlText w:val="o"/>
      <w:lvlJc w:val="left"/>
      <w:pPr>
        <w:ind w:left="2160" w:hanging="360"/>
      </w:pPr>
      <w:rPr>
        <w:rFonts w:ascii="Courier New" w:hAnsi="Courier New" w:cs="Courier New" w:hint="default"/>
      </w:rPr>
    </w:lvl>
    <w:lvl w:ilvl="2" w:tplc="9C2EFCEE" w:tentative="1">
      <w:start w:val="1"/>
      <w:numFmt w:val="bullet"/>
      <w:lvlText w:val=""/>
      <w:lvlJc w:val="left"/>
      <w:pPr>
        <w:ind w:left="2880" w:hanging="360"/>
      </w:pPr>
      <w:rPr>
        <w:rFonts w:ascii="Wingdings" w:hAnsi="Wingdings" w:hint="default"/>
      </w:rPr>
    </w:lvl>
    <w:lvl w:ilvl="3" w:tplc="CE5A011E" w:tentative="1">
      <w:start w:val="1"/>
      <w:numFmt w:val="bullet"/>
      <w:lvlText w:val=""/>
      <w:lvlJc w:val="left"/>
      <w:pPr>
        <w:ind w:left="3600" w:hanging="360"/>
      </w:pPr>
      <w:rPr>
        <w:rFonts w:ascii="Symbol" w:hAnsi="Symbol" w:hint="default"/>
      </w:rPr>
    </w:lvl>
    <w:lvl w:ilvl="4" w:tplc="54FA6E78" w:tentative="1">
      <w:start w:val="1"/>
      <w:numFmt w:val="bullet"/>
      <w:lvlText w:val="o"/>
      <w:lvlJc w:val="left"/>
      <w:pPr>
        <w:ind w:left="4320" w:hanging="360"/>
      </w:pPr>
      <w:rPr>
        <w:rFonts w:ascii="Courier New" w:hAnsi="Courier New" w:cs="Courier New" w:hint="default"/>
      </w:rPr>
    </w:lvl>
    <w:lvl w:ilvl="5" w:tplc="5936D4CA" w:tentative="1">
      <w:start w:val="1"/>
      <w:numFmt w:val="bullet"/>
      <w:lvlText w:val=""/>
      <w:lvlJc w:val="left"/>
      <w:pPr>
        <w:ind w:left="5040" w:hanging="360"/>
      </w:pPr>
      <w:rPr>
        <w:rFonts w:ascii="Wingdings" w:hAnsi="Wingdings" w:hint="default"/>
      </w:rPr>
    </w:lvl>
    <w:lvl w:ilvl="6" w:tplc="F792628C" w:tentative="1">
      <w:start w:val="1"/>
      <w:numFmt w:val="bullet"/>
      <w:lvlText w:val=""/>
      <w:lvlJc w:val="left"/>
      <w:pPr>
        <w:ind w:left="5760" w:hanging="360"/>
      </w:pPr>
      <w:rPr>
        <w:rFonts w:ascii="Symbol" w:hAnsi="Symbol" w:hint="default"/>
      </w:rPr>
    </w:lvl>
    <w:lvl w:ilvl="7" w:tplc="1E9A8152" w:tentative="1">
      <w:start w:val="1"/>
      <w:numFmt w:val="bullet"/>
      <w:lvlText w:val="o"/>
      <w:lvlJc w:val="left"/>
      <w:pPr>
        <w:ind w:left="6480" w:hanging="360"/>
      </w:pPr>
      <w:rPr>
        <w:rFonts w:ascii="Courier New" w:hAnsi="Courier New" w:cs="Courier New" w:hint="default"/>
      </w:rPr>
    </w:lvl>
    <w:lvl w:ilvl="8" w:tplc="98A0AA90"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A97"/>
    <w:rsid w:val="00001BE1"/>
    <w:rsid w:val="0001232E"/>
    <w:rsid w:val="00034B4B"/>
    <w:rsid w:val="00035EF8"/>
    <w:rsid w:val="0006183A"/>
    <w:rsid w:val="00070158"/>
    <w:rsid w:val="00083ACE"/>
    <w:rsid w:val="000846DD"/>
    <w:rsid w:val="000B7186"/>
    <w:rsid w:val="000D27CE"/>
    <w:rsid w:val="000E206F"/>
    <w:rsid w:val="000E584C"/>
    <w:rsid w:val="000F4608"/>
    <w:rsid w:val="001355F0"/>
    <w:rsid w:val="00163DC4"/>
    <w:rsid w:val="00183E15"/>
    <w:rsid w:val="00184779"/>
    <w:rsid w:val="00184FCA"/>
    <w:rsid w:val="001A71DE"/>
    <w:rsid w:val="001B5C01"/>
    <w:rsid w:val="001C3372"/>
    <w:rsid w:val="001F0422"/>
    <w:rsid w:val="002251DA"/>
    <w:rsid w:val="00235B79"/>
    <w:rsid w:val="00270828"/>
    <w:rsid w:val="00271572"/>
    <w:rsid w:val="002720FD"/>
    <w:rsid w:val="002A3ADD"/>
    <w:rsid w:val="002A7964"/>
    <w:rsid w:val="002B3751"/>
    <w:rsid w:val="002C38B2"/>
    <w:rsid w:val="00340B23"/>
    <w:rsid w:val="003568E4"/>
    <w:rsid w:val="00394111"/>
    <w:rsid w:val="003B062F"/>
    <w:rsid w:val="003D2F7E"/>
    <w:rsid w:val="003E05B1"/>
    <w:rsid w:val="0043187B"/>
    <w:rsid w:val="00455858"/>
    <w:rsid w:val="004C13BE"/>
    <w:rsid w:val="004D2831"/>
    <w:rsid w:val="004E0079"/>
    <w:rsid w:val="004E2D1C"/>
    <w:rsid w:val="004F517B"/>
    <w:rsid w:val="00514C01"/>
    <w:rsid w:val="0052058F"/>
    <w:rsid w:val="00525363"/>
    <w:rsid w:val="0055659B"/>
    <w:rsid w:val="00570C36"/>
    <w:rsid w:val="00574C44"/>
    <w:rsid w:val="00585E00"/>
    <w:rsid w:val="005A4443"/>
    <w:rsid w:val="005B113C"/>
    <w:rsid w:val="00604A26"/>
    <w:rsid w:val="00624FBA"/>
    <w:rsid w:val="006309F5"/>
    <w:rsid w:val="006345EB"/>
    <w:rsid w:val="00663056"/>
    <w:rsid w:val="0066702D"/>
    <w:rsid w:val="00667DC4"/>
    <w:rsid w:val="00672B74"/>
    <w:rsid w:val="0069184D"/>
    <w:rsid w:val="0069613E"/>
    <w:rsid w:val="006C5767"/>
    <w:rsid w:val="006D3418"/>
    <w:rsid w:val="007024E5"/>
    <w:rsid w:val="00724E61"/>
    <w:rsid w:val="00742FAD"/>
    <w:rsid w:val="00785E3F"/>
    <w:rsid w:val="007B3C2B"/>
    <w:rsid w:val="007D5D1E"/>
    <w:rsid w:val="007F5359"/>
    <w:rsid w:val="008067D0"/>
    <w:rsid w:val="00826C53"/>
    <w:rsid w:val="00836C73"/>
    <w:rsid w:val="0087696C"/>
    <w:rsid w:val="00876BA5"/>
    <w:rsid w:val="00883BBE"/>
    <w:rsid w:val="0089257F"/>
    <w:rsid w:val="008A3B5F"/>
    <w:rsid w:val="008B4CBD"/>
    <w:rsid w:val="008F4EC3"/>
    <w:rsid w:val="008F5AA7"/>
    <w:rsid w:val="00914C96"/>
    <w:rsid w:val="0092009F"/>
    <w:rsid w:val="0092598B"/>
    <w:rsid w:val="00937148"/>
    <w:rsid w:val="00941419"/>
    <w:rsid w:val="00970946"/>
    <w:rsid w:val="00974A94"/>
    <w:rsid w:val="00975C58"/>
    <w:rsid w:val="00984356"/>
    <w:rsid w:val="0099722C"/>
    <w:rsid w:val="009B4DA7"/>
    <w:rsid w:val="009C4A8E"/>
    <w:rsid w:val="009D671F"/>
    <w:rsid w:val="009E6813"/>
    <w:rsid w:val="009F6732"/>
    <w:rsid w:val="00A02C8F"/>
    <w:rsid w:val="00A05C35"/>
    <w:rsid w:val="00A22A61"/>
    <w:rsid w:val="00A25507"/>
    <w:rsid w:val="00A45463"/>
    <w:rsid w:val="00AB3716"/>
    <w:rsid w:val="00B11815"/>
    <w:rsid w:val="00B50E5E"/>
    <w:rsid w:val="00BD35D5"/>
    <w:rsid w:val="00BD5E87"/>
    <w:rsid w:val="00BE40DD"/>
    <w:rsid w:val="00C53CF3"/>
    <w:rsid w:val="00C55E4D"/>
    <w:rsid w:val="00C572DA"/>
    <w:rsid w:val="00C60092"/>
    <w:rsid w:val="00C71BAF"/>
    <w:rsid w:val="00C745C1"/>
    <w:rsid w:val="00CB2B7A"/>
    <w:rsid w:val="00CB63FB"/>
    <w:rsid w:val="00CC2B5F"/>
    <w:rsid w:val="00CD7C44"/>
    <w:rsid w:val="00D0193B"/>
    <w:rsid w:val="00D75816"/>
    <w:rsid w:val="00D81C69"/>
    <w:rsid w:val="00D83A50"/>
    <w:rsid w:val="00DC2937"/>
    <w:rsid w:val="00DC6BAB"/>
    <w:rsid w:val="00DF339C"/>
    <w:rsid w:val="00E02AFB"/>
    <w:rsid w:val="00E10018"/>
    <w:rsid w:val="00E82A97"/>
    <w:rsid w:val="00EA0D98"/>
    <w:rsid w:val="00EA6A4B"/>
    <w:rsid w:val="00EF4807"/>
    <w:rsid w:val="00F01441"/>
    <w:rsid w:val="00F04415"/>
    <w:rsid w:val="00F20BF0"/>
    <w:rsid w:val="00F733D1"/>
    <w:rsid w:val="00F80293"/>
    <w:rsid w:val="00FA28EA"/>
    <w:rsid w:val="00FC6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C572DA"/>
    <w:pPr>
      <w:keepNext/>
      <w:keepLines/>
      <w:spacing w:before="480" w:after="0" w:line="480" w:lineRule="auto"/>
      <w:jc w:val="center"/>
      <w:outlineLvl w:val="0"/>
    </w:pPr>
    <w:rPr>
      <w:rFonts w:ascii="Times New Roman" w:eastAsiaTheme="majorEastAsia" w:hAnsi="Times New Roman"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71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186"/>
  </w:style>
  <w:style w:type="paragraph" w:styleId="Footer">
    <w:name w:val="footer"/>
    <w:basedOn w:val="Normal"/>
    <w:link w:val="FooterChar"/>
    <w:uiPriority w:val="99"/>
    <w:unhideWhenUsed/>
    <w:rsid w:val="000B71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186"/>
  </w:style>
  <w:style w:type="paragraph" w:styleId="ListParagraph">
    <w:name w:val="List Paragraph"/>
    <w:basedOn w:val="Normal"/>
    <w:uiPriority w:val="34"/>
    <w:qFormat/>
    <w:rsid w:val="00785E3F"/>
    <w:pPr>
      <w:ind w:left="720"/>
      <w:contextualSpacing/>
    </w:pPr>
  </w:style>
  <w:style w:type="character" w:customStyle="1" w:styleId="Heading1Char">
    <w:name w:val="Heading 1 Char"/>
    <w:basedOn w:val="DefaultParagraphFont"/>
    <w:link w:val="Heading1"/>
    <w:uiPriority w:val="9"/>
    <w:rsid w:val="00C572DA"/>
    <w:rPr>
      <w:rFonts w:ascii="Times New Roman" w:eastAsiaTheme="majorEastAsia" w:hAnsi="Times New Roman" w:cstheme="majorBidi"/>
      <w:b/>
      <w:bCs/>
      <w:sz w:val="28"/>
      <w:szCs w:val="28"/>
    </w:rPr>
  </w:style>
  <w:style w:type="paragraph" w:styleId="TOCHeading">
    <w:name w:val="TOC Heading"/>
    <w:basedOn w:val="Heading1"/>
    <w:next w:val="Normal"/>
    <w:uiPriority w:val="39"/>
    <w:semiHidden/>
    <w:unhideWhenUsed/>
    <w:qFormat/>
    <w:rsid w:val="008067D0"/>
    <w:pPr>
      <w:spacing w:line="276" w:lineRule="auto"/>
      <w:jc w:val="left"/>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8067D0"/>
    <w:pPr>
      <w:spacing w:after="100"/>
    </w:pPr>
  </w:style>
  <w:style w:type="character" w:styleId="Hyperlink">
    <w:name w:val="Hyperlink"/>
    <w:basedOn w:val="DefaultParagraphFont"/>
    <w:uiPriority w:val="99"/>
    <w:unhideWhenUsed/>
    <w:rsid w:val="008067D0"/>
    <w:rPr>
      <w:color w:val="0000FF" w:themeColor="hyperlink"/>
      <w:u w:val="single"/>
    </w:rPr>
  </w:style>
  <w:style w:type="paragraph" w:styleId="BalloonText">
    <w:name w:val="Balloon Text"/>
    <w:basedOn w:val="Normal"/>
    <w:link w:val="BalloonTextChar"/>
    <w:uiPriority w:val="99"/>
    <w:semiHidden/>
    <w:unhideWhenUsed/>
    <w:rsid w:val="00806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7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C572DA"/>
    <w:pPr>
      <w:keepNext/>
      <w:keepLines/>
      <w:spacing w:before="480" w:after="0" w:line="480" w:lineRule="auto"/>
      <w:jc w:val="center"/>
      <w:outlineLvl w:val="0"/>
    </w:pPr>
    <w:rPr>
      <w:rFonts w:ascii="Times New Roman" w:eastAsiaTheme="majorEastAsia" w:hAnsi="Times New Roman"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71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186"/>
  </w:style>
  <w:style w:type="paragraph" w:styleId="Footer">
    <w:name w:val="footer"/>
    <w:basedOn w:val="Normal"/>
    <w:link w:val="FooterChar"/>
    <w:uiPriority w:val="99"/>
    <w:unhideWhenUsed/>
    <w:rsid w:val="000B71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186"/>
  </w:style>
  <w:style w:type="paragraph" w:styleId="ListParagraph">
    <w:name w:val="List Paragraph"/>
    <w:basedOn w:val="Normal"/>
    <w:uiPriority w:val="34"/>
    <w:qFormat/>
    <w:rsid w:val="00785E3F"/>
    <w:pPr>
      <w:ind w:left="720"/>
      <w:contextualSpacing/>
    </w:pPr>
  </w:style>
  <w:style w:type="character" w:customStyle="1" w:styleId="Heading1Char">
    <w:name w:val="Heading 1 Char"/>
    <w:basedOn w:val="DefaultParagraphFont"/>
    <w:link w:val="Heading1"/>
    <w:uiPriority w:val="9"/>
    <w:rsid w:val="00C572DA"/>
    <w:rPr>
      <w:rFonts w:ascii="Times New Roman" w:eastAsiaTheme="majorEastAsia" w:hAnsi="Times New Roman" w:cstheme="majorBidi"/>
      <w:b/>
      <w:bCs/>
      <w:sz w:val="28"/>
      <w:szCs w:val="28"/>
    </w:rPr>
  </w:style>
  <w:style w:type="paragraph" w:styleId="TOCHeading">
    <w:name w:val="TOC Heading"/>
    <w:basedOn w:val="Heading1"/>
    <w:next w:val="Normal"/>
    <w:uiPriority w:val="39"/>
    <w:semiHidden/>
    <w:unhideWhenUsed/>
    <w:qFormat/>
    <w:rsid w:val="008067D0"/>
    <w:pPr>
      <w:spacing w:line="276" w:lineRule="auto"/>
      <w:jc w:val="left"/>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8067D0"/>
    <w:pPr>
      <w:spacing w:after="100"/>
    </w:pPr>
  </w:style>
  <w:style w:type="character" w:styleId="Hyperlink">
    <w:name w:val="Hyperlink"/>
    <w:basedOn w:val="DefaultParagraphFont"/>
    <w:uiPriority w:val="99"/>
    <w:unhideWhenUsed/>
    <w:rsid w:val="008067D0"/>
    <w:rPr>
      <w:color w:val="0000FF" w:themeColor="hyperlink"/>
      <w:u w:val="single"/>
    </w:rPr>
  </w:style>
  <w:style w:type="paragraph" w:styleId="BalloonText">
    <w:name w:val="Balloon Text"/>
    <w:basedOn w:val="Normal"/>
    <w:link w:val="BalloonTextChar"/>
    <w:uiPriority w:val="99"/>
    <w:semiHidden/>
    <w:unhideWhenUsed/>
    <w:rsid w:val="00806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7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7D23D-126D-4C25-826E-BF1019346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1720</Words>
  <Characters>9809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2019-03-09T13:12:00Z</dcterms:created>
  <dcterms:modified xsi:type="dcterms:W3CDTF">2019-03-09T13:12:00Z</dcterms:modified>
</cp:coreProperties>
</file>